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07" w:rsidRDefault="006E760E" w:rsidP="006E760E">
      <w:pPr>
        <w:jc w:val="both"/>
        <w:rPr>
          <w:sz w:val="20"/>
          <w:szCs w:val="20"/>
        </w:rPr>
      </w:pPr>
      <w:r>
        <w:rPr>
          <w:sz w:val="20"/>
          <w:szCs w:val="20"/>
        </w:rPr>
        <w:t>АНАЛИЗ</w:t>
      </w:r>
    </w:p>
    <w:p w:rsidR="006E760E" w:rsidRDefault="006E760E" w:rsidP="006E760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Обоснования принятия Закона Республики Беларусь «О </w:t>
      </w:r>
      <w:r w:rsidR="0078207C">
        <w:rPr>
          <w:sz w:val="20"/>
          <w:szCs w:val="20"/>
        </w:rPr>
        <w:t>неплатежеспособности</w:t>
      </w:r>
      <w:r w:rsidR="00BF3097">
        <w:rPr>
          <w:sz w:val="20"/>
          <w:szCs w:val="20"/>
        </w:rPr>
        <w:t xml:space="preserve"> и</w:t>
      </w:r>
      <w:r w:rsidR="00BF3097" w:rsidRPr="00BF3097">
        <w:rPr>
          <w:sz w:val="20"/>
          <w:szCs w:val="20"/>
        </w:rPr>
        <w:t xml:space="preserve"> </w:t>
      </w:r>
      <w:r w:rsidR="00BF3097">
        <w:rPr>
          <w:sz w:val="20"/>
          <w:szCs w:val="20"/>
        </w:rPr>
        <w:t>несостоятельности</w:t>
      </w:r>
      <w:r>
        <w:rPr>
          <w:sz w:val="20"/>
          <w:szCs w:val="20"/>
        </w:rPr>
        <w:t xml:space="preserve">», </w:t>
      </w:r>
    </w:p>
    <w:p w:rsidR="006E760E" w:rsidRDefault="006E760E" w:rsidP="006E760E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представленный</w:t>
      </w:r>
      <w:proofErr w:type="gramEnd"/>
      <w:r>
        <w:rPr>
          <w:sz w:val="20"/>
          <w:szCs w:val="20"/>
        </w:rPr>
        <w:t xml:space="preserve"> Министерством экономики Республики Беларусь по состоянию на </w:t>
      </w:r>
      <w:r w:rsidR="00E51243">
        <w:rPr>
          <w:sz w:val="20"/>
          <w:szCs w:val="20"/>
        </w:rPr>
        <w:t>19.10</w:t>
      </w:r>
      <w:bookmarkStart w:id="0" w:name="_GoBack"/>
      <w:bookmarkEnd w:id="0"/>
      <w:r w:rsidR="0078207C">
        <w:rPr>
          <w:sz w:val="20"/>
          <w:szCs w:val="20"/>
        </w:rPr>
        <w:t>.2020</w:t>
      </w:r>
    </w:p>
    <w:p w:rsidR="006E760E" w:rsidRDefault="006E760E" w:rsidP="006E760E">
      <w:pPr>
        <w:jc w:val="both"/>
        <w:rPr>
          <w:sz w:val="20"/>
          <w:szCs w:val="20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34"/>
        <w:gridCol w:w="4961"/>
        <w:gridCol w:w="9639"/>
      </w:tblGrid>
      <w:tr w:rsidR="006E760E" w:rsidRPr="001C633E" w:rsidTr="00055F34">
        <w:tc>
          <w:tcPr>
            <w:tcW w:w="534" w:type="dxa"/>
          </w:tcPr>
          <w:p w:rsidR="006E760E" w:rsidRPr="001C633E" w:rsidRDefault="006E760E" w:rsidP="006E760E">
            <w:pPr>
              <w:jc w:val="both"/>
              <w:rPr>
                <w:b/>
                <w:sz w:val="20"/>
                <w:szCs w:val="20"/>
              </w:rPr>
            </w:pPr>
            <w:r w:rsidRPr="001C633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961" w:type="dxa"/>
          </w:tcPr>
          <w:p w:rsidR="006E760E" w:rsidRPr="001C633E" w:rsidRDefault="006E760E" w:rsidP="006E760E">
            <w:pPr>
              <w:jc w:val="both"/>
              <w:rPr>
                <w:b/>
                <w:sz w:val="20"/>
                <w:szCs w:val="20"/>
              </w:rPr>
            </w:pPr>
            <w:r w:rsidRPr="001C633E">
              <w:rPr>
                <w:b/>
                <w:sz w:val="20"/>
                <w:szCs w:val="20"/>
              </w:rPr>
              <w:t xml:space="preserve">Цитата из обоснования </w:t>
            </w:r>
          </w:p>
        </w:tc>
        <w:tc>
          <w:tcPr>
            <w:tcW w:w="9639" w:type="dxa"/>
          </w:tcPr>
          <w:p w:rsidR="006E760E" w:rsidRPr="001C633E" w:rsidRDefault="006E760E" w:rsidP="006E760E">
            <w:pPr>
              <w:jc w:val="both"/>
              <w:rPr>
                <w:b/>
                <w:sz w:val="20"/>
                <w:szCs w:val="20"/>
              </w:rPr>
            </w:pPr>
            <w:r w:rsidRPr="001C633E">
              <w:rPr>
                <w:b/>
                <w:sz w:val="20"/>
                <w:szCs w:val="20"/>
              </w:rPr>
              <w:t>Возражения и замечания</w:t>
            </w:r>
          </w:p>
        </w:tc>
      </w:tr>
      <w:tr w:rsidR="006E760E" w:rsidRPr="001C633E" w:rsidTr="00055F34">
        <w:tc>
          <w:tcPr>
            <w:tcW w:w="534" w:type="dxa"/>
          </w:tcPr>
          <w:p w:rsidR="006E760E" w:rsidRPr="001C633E" w:rsidRDefault="006E760E" w:rsidP="006E76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E760E" w:rsidRPr="001C633E" w:rsidRDefault="006E760E" w:rsidP="0078207C">
            <w:pPr>
              <w:jc w:val="both"/>
              <w:rPr>
                <w:sz w:val="20"/>
                <w:szCs w:val="20"/>
              </w:rPr>
            </w:pPr>
            <w:r w:rsidRPr="001C633E">
              <w:rPr>
                <w:sz w:val="20"/>
                <w:szCs w:val="20"/>
              </w:rPr>
              <w:t xml:space="preserve">«Однако в связи с тем, что количество вносимых в действующую редакцию Закона Республики Беларусь «Об экономической несостоятельности </w:t>
            </w:r>
            <w:r w:rsidR="0078207C">
              <w:rPr>
                <w:sz w:val="20"/>
                <w:szCs w:val="20"/>
              </w:rPr>
              <w:t>и неплатежеспособности</w:t>
            </w:r>
            <w:r w:rsidRPr="001C633E">
              <w:rPr>
                <w:sz w:val="20"/>
                <w:szCs w:val="20"/>
              </w:rPr>
              <w:t>» изменений и дополнений составляет более половины текста, а также в связи с тем, что внесение отдельных изменений и дополнений оказалось технически сложно для изложения и восприятия, разработан новый проект с привлечением экспертов Национального банка, Верховного Суда, а также общественных объединений «Ассоциация по антикризисному управлению и банкротству» и «Белорусский республиканский союз юристов» в рамках специально созданной рабочей группы»</w:t>
            </w:r>
          </w:p>
        </w:tc>
        <w:tc>
          <w:tcPr>
            <w:tcW w:w="9639" w:type="dxa"/>
          </w:tcPr>
          <w:p w:rsidR="006E760E" w:rsidRPr="001C633E" w:rsidRDefault="006E760E" w:rsidP="006E760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C633E">
              <w:rPr>
                <w:sz w:val="20"/>
                <w:szCs w:val="20"/>
              </w:rPr>
              <w:t xml:space="preserve">При подготовке проекта нарушены положения Ч.8 п.5.1. </w:t>
            </w:r>
            <w:bookmarkStart w:id="1" w:name="CN__заг_утв_1"/>
            <w:bookmarkEnd w:id="1"/>
            <w:r w:rsidRPr="001C633E">
              <w:rPr>
                <w:rFonts w:cs="Times New Roman"/>
                <w:bCs/>
                <w:color w:val="000000"/>
                <w:sz w:val="20"/>
                <w:szCs w:val="20"/>
              </w:rPr>
              <w:t>П</w:t>
            </w:r>
            <w:r>
              <w:rPr>
                <w:rFonts w:cs="Times New Roman"/>
                <w:bCs/>
                <w:color w:val="000000"/>
                <w:sz w:val="20"/>
                <w:szCs w:val="20"/>
              </w:rPr>
              <w:t>рограммы</w:t>
            </w:r>
            <w:r w:rsidRPr="001C633E">
              <w:rPr>
                <w:rFonts w:cs="Times New Roman"/>
                <w:bCs/>
                <w:color w:val="000000"/>
                <w:sz w:val="20"/>
                <w:szCs w:val="20"/>
              </w:rPr>
              <w:br/>
              <w:t>социально-экономического развития Республики Беларусь на 2016–2020 годы, «…</w:t>
            </w:r>
            <w:r w:rsidRPr="001C633E">
              <w:rPr>
                <w:rFonts w:cs="Times New Roman"/>
                <w:i/>
                <w:color w:val="000000"/>
                <w:sz w:val="20"/>
                <w:szCs w:val="20"/>
              </w:rPr>
              <w:t>Предусматривается, что ключевые решения в экономической сфере будут разрабатываться и приниматься только после консультаций с бизнес-сообществом</w:t>
            </w:r>
            <w:r w:rsidRPr="001C633E">
              <w:rPr>
                <w:rFonts w:cs="Times New Roman"/>
                <w:color w:val="000000"/>
                <w:sz w:val="20"/>
                <w:szCs w:val="20"/>
              </w:rPr>
              <w:t>».</w:t>
            </w:r>
          </w:p>
          <w:p w:rsidR="006E760E" w:rsidRDefault="006E760E" w:rsidP="006E760E">
            <w:pPr>
              <w:jc w:val="both"/>
              <w:rPr>
                <w:sz w:val="20"/>
                <w:szCs w:val="20"/>
              </w:rPr>
            </w:pPr>
            <w:r w:rsidRPr="001C633E">
              <w:rPr>
                <w:sz w:val="20"/>
                <w:szCs w:val="20"/>
              </w:rPr>
              <w:t>Проект Закона</w:t>
            </w:r>
            <w:r w:rsidR="0078207C">
              <w:rPr>
                <w:sz w:val="20"/>
                <w:szCs w:val="20"/>
              </w:rPr>
              <w:t xml:space="preserve"> в последней редакции</w:t>
            </w:r>
            <w:r w:rsidRPr="001C633E">
              <w:rPr>
                <w:sz w:val="20"/>
                <w:szCs w:val="20"/>
              </w:rPr>
              <w:t xml:space="preserve"> не был доступен для публичного обсуждения</w:t>
            </w:r>
            <w:r w:rsidR="0078207C">
              <w:rPr>
                <w:sz w:val="20"/>
                <w:szCs w:val="20"/>
              </w:rPr>
              <w:t xml:space="preserve"> до момента передачи его в Палату представителей. На обсуждение был вынесен лишь предыдущий Проект. По нему было высказано ряд замечаний и возражений</w:t>
            </w:r>
            <w:r w:rsidRPr="001C633E">
              <w:rPr>
                <w:sz w:val="20"/>
                <w:szCs w:val="20"/>
              </w:rPr>
              <w:t xml:space="preserve">. </w:t>
            </w:r>
          </w:p>
          <w:p w:rsidR="006E760E" w:rsidRPr="001C633E" w:rsidRDefault="006E760E" w:rsidP="006E760E">
            <w:pPr>
              <w:jc w:val="both"/>
              <w:rPr>
                <w:sz w:val="20"/>
                <w:szCs w:val="20"/>
              </w:rPr>
            </w:pPr>
            <w:r w:rsidRPr="001C633E">
              <w:rPr>
                <w:sz w:val="20"/>
                <w:szCs w:val="20"/>
              </w:rPr>
              <w:t>Кроме этого,</w:t>
            </w:r>
            <w:r w:rsidR="0078207C">
              <w:rPr>
                <w:sz w:val="20"/>
                <w:szCs w:val="20"/>
              </w:rPr>
              <w:t xml:space="preserve"> до настоящего времени так и</w:t>
            </w:r>
            <w:r w:rsidRPr="001C633E">
              <w:rPr>
                <w:sz w:val="20"/>
                <w:szCs w:val="20"/>
              </w:rPr>
              <w:t xml:space="preserve"> не представлена официальная позиция экспертов Национального банка, Верховного Суда, а также общественных объединений «Ассоциация по антикризисному управлению и банкротству» и «Белорусский республиканский союз юристов».</w:t>
            </w:r>
          </w:p>
          <w:p w:rsidR="006E760E" w:rsidRPr="001C633E" w:rsidRDefault="006E760E" w:rsidP="006E760E">
            <w:pPr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C633E">
              <w:rPr>
                <w:sz w:val="20"/>
                <w:szCs w:val="20"/>
              </w:rPr>
              <w:t xml:space="preserve">На сегодняшний день </w:t>
            </w:r>
            <w:r w:rsidR="0078207C">
              <w:rPr>
                <w:sz w:val="20"/>
                <w:szCs w:val="20"/>
              </w:rPr>
              <w:t>продолжается</w:t>
            </w:r>
            <w:r w:rsidRPr="001C633E">
              <w:rPr>
                <w:sz w:val="20"/>
                <w:szCs w:val="20"/>
              </w:rPr>
              <w:t xml:space="preserve"> неформальное обсуждение Проекта закона с полным отсутствием понимания аспектов судебной и правоприменительной практики.</w:t>
            </w:r>
          </w:p>
          <w:p w:rsidR="006E760E" w:rsidRPr="001C633E" w:rsidRDefault="006E760E" w:rsidP="006E760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6E760E" w:rsidRPr="001C633E" w:rsidRDefault="006E760E" w:rsidP="006E760E">
            <w:pPr>
              <w:jc w:val="both"/>
              <w:rPr>
                <w:sz w:val="20"/>
                <w:szCs w:val="20"/>
              </w:rPr>
            </w:pPr>
          </w:p>
        </w:tc>
      </w:tr>
      <w:tr w:rsidR="006E760E" w:rsidRPr="001C633E" w:rsidTr="00055F34">
        <w:tc>
          <w:tcPr>
            <w:tcW w:w="534" w:type="dxa"/>
          </w:tcPr>
          <w:p w:rsidR="006E760E" w:rsidRPr="001C633E" w:rsidRDefault="006E760E" w:rsidP="006E76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E760E" w:rsidRPr="001C633E" w:rsidRDefault="006E760E" w:rsidP="006E760E">
            <w:pPr>
              <w:widowControl w:val="0"/>
              <w:autoSpaceDE w:val="0"/>
              <w:autoSpaceDN w:val="0"/>
              <w:adjustRightInd w:val="0"/>
              <w:jc w:val="both"/>
              <w:rPr>
                <w:strike/>
                <w:sz w:val="20"/>
                <w:szCs w:val="20"/>
                <w:highlight w:val="yellow"/>
              </w:rPr>
            </w:pPr>
            <w:r w:rsidRPr="001C633E">
              <w:rPr>
                <w:sz w:val="20"/>
                <w:szCs w:val="20"/>
              </w:rPr>
              <w:t>«В целом, нормы проекта направлены на разрешение следующих основных проблемных вопросов, необходимость урегулирования которых вызвана сложившейся экономической ситуацией:</w:t>
            </w:r>
          </w:p>
          <w:p w:rsidR="006E760E" w:rsidRPr="001C633E" w:rsidRDefault="006E760E" w:rsidP="006E760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C633E">
              <w:rPr>
                <w:sz w:val="20"/>
                <w:szCs w:val="20"/>
              </w:rPr>
              <w:t>стимулирование к добровольному и своевременному объявлению субъектами хозяйствования своей несостоятельности для того, чтобы не упустить возможность сохранения бизнеса и восстановления платежеспособности;</w:t>
            </w:r>
          </w:p>
          <w:p w:rsidR="006E760E" w:rsidRPr="001C633E" w:rsidRDefault="006E760E" w:rsidP="006E760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C633E">
              <w:rPr>
                <w:b/>
                <w:i/>
                <w:sz w:val="20"/>
                <w:szCs w:val="20"/>
              </w:rPr>
              <w:t>гарантии возврата инвестиций</w:t>
            </w:r>
            <w:r w:rsidRPr="001C633E">
              <w:rPr>
                <w:sz w:val="20"/>
                <w:szCs w:val="20"/>
              </w:rPr>
              <w:t>;</w:t>
            </w:r>
          </w:p>
          <w:p w:rsidR="006E760E" w:rsidRPr="001C633E" w:rsidRDefault="006E760E" w:rsidP="006E760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C633E">
              <w:rPr>
                <w:sz w:val="20"/>
                <w:szCs w:val="20"/>
              </w:rPr>
              <w:t>упрощение реализации имущества в целях более быстрого и полного удовлетворения требований кредиторов;</w:t>
            </w:r>
          </w:p>
          <w:p w:rsidR="006E760E" w:rsidRPr="001C633E" w:rsidRDefault="006E760E" w:rsidP="006E760E">
            <w:pPr>
              <w:tabs>
                <w:tab w:val="left" w:pos="0"/>
              </w:tabs>
              <w:jc w:val="both"/>
              <w:rPr>
                <w:b/>
                <w:i/>
                <w:sz w:val="20"/>
                <w:szCs w:val="20"/>
              </w:rPr>
            </w:pPr>
            <w:r w:rsidRPr="001C633E">
              <w:rPr>
                <w:b/>
                <w:i/>
                <w:sz w:val="20"/>
                <w:szCs w:val="20"/>
              </w:rPr>
              <w:t>совершенствование системы вознаграждения управляющего;</w:t>
            </w:r>
          </w:p>
          <w:p w:rsidR="006E760E" w:rsidRPr="001C633E" w:rsidRDefault="006E760E" w:rsidP="006E760E">
            <w:pPr>
              <w:jc w:val="both"/>
              <w:rPr>
                <w:sz w:val="20"/>
                <w:szCs w:val="20"/>
              </w:rPr>
            </w:pPr>
            <w:r w:rsidRPr="001C633E">
              <w:rPr>
                <w:b/>
                <w:i/>
                <w:sz w:val="20"/>
                <w:szCs w:val="20"/>
              </w:rPr>
              <w:t>улучшение позиции Республики Беларусь в рейтинге Всемирного банка «Ведение бизнеса» по показателю «Разрешение неплатежеспособности»</w:t>
            </w:r>
          </w:p>
        </w:tc>
        <w:tc>
          <w:tcPr>
            <w:tcW w:w="9639" w:type="dxa"/>
          </w:tcPr>
          <w:p w:rsidR="006E760E" w:rsidRPr="001C633E" w:rsidRDefault="006E760E" w:rsidP="006E760E">
            <w:pPr>
              <w:jc w:val="both"/>
              <w:rPr>
                <w:sz w:val="20"/>
                <w:szCs w:val="20"/>
              </w:rPr>
            </w:pPr>
            <w:r w:rsidRPr="001C633E">
              <w:rPr>
                <w:sz w:val="20"/>
                <w:szCs w:val="20"/>
              </w:rPr>
              <w:t>Нормы Проекта закона не определяют гарантии возврата инвестиций. Наоборот, исключение их Проекта закона нормы, предусматривающей субсидиарную ответственность за несвоевременную подачу заявления должника о банкротстве влечет за собой ухудшение прав кредиторов, так как должник, не имея активов для погашения задолженности, продолжает деятельность, наращивая долги.</w:t>
            </w:r>
          </w:p>
          <w:p w:rsidR="006E760E" w:rsidRPr="001C633E" w:rsidRDefault="006E760E" w:rsidP="006E760E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1C633E">
              <w:rPr>
                <w:sz w:val="20"/>
                <w:szCs w:val="20"/>
              </w:rPr>
              <w:t xml:space="preserve">В Проекте закона отсутствуют нормы, направленные на стимулирование </w:t>
            </w:r>
            <w:r w:rsidRPr="001C633E">
              <w:rPr>
                <w:rFonts w:cs="Times New Roman"/>
                <w:color w:val="000000"/>
                <w:sz w:val="20"/>
                <w:szCs w:val="20"/>
              </w:rPr>
              <w:t xml:space="preserve">антикризисных управляющих к санации предприятий, а также оперативному и эффективному проведению процедур банкротства через усиление зависимости их вознаграждения от результатов деятельности, что противоречит п.7 </w:t>
            </w:r>
            <w:bookmarkStart w:id="2" w:name="CN__заг_прил"/>
            <w:bookmarkEnd w:id="2"/>
            <w:r w:rsidRPr="001C633E">
              <w:rPr>
                <w:rFonts w:cs="Times New Roman"/>
                <w:color w:val="000000"/>
                <w:sz w:val="20"/>
                <w:szCs w:val="20"/>
              </w:rPr>
              <w:t>«</w:t>
            </w:r>
            <w:r w:rsidRPr="001C633E">
              <w:rPr>
                <w:rFonts w:cs="Times New Roman"/>
                <w:bCs/>
                <w:color w:val="000000"/>
                <w:sz w:val="20"/>
                <w:szCs w:val="20"/>
              </w:rPr>
              <w:t>МЕР по реализации Программы социально-экономического развития Республики Беларусь на 2016–2020 годы, выполненные в 2016 году», утверждённых Постановлением СМ РБ 12.01.2017 №18 (данная норма должны быть отражена в Проекте закона). Отсутствие четкой нормы о выплате вознаграждения управляющему непосредственно в законе содержит коррупционные риски.</w:t>
            </w:r>
          </w:p>
          <w:p w:rsidR="006E760E" w:rsidRPr="001C633E" w:rsidRDefault="006E760E" w:rsidP="006E76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633E">
              <w:rPr>
                <w:rFonts w:cs="Times New Roman"/>
                <w:bCs/>
                <w:color w:val="000000"/>
                <w:sz w:val="20"/>
                <w:szCs w:val="20"/>
              </w:rPr>
              <w:t>Не определено каким образом предлагаемые изменения повлекут за собой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C633E">
              <w:rPr>
                <w:i/>
                <w:sz w:val="20"/>
                <w:szCs w:val="20"/>
              </w:rPr>
              <w:t>улучшение позиции Республики Беларусь в рейтинге Всемирного банка «Ведение бизнеса» по показателю «Разрешение неплатежеспособности»</w:t>
            </w:r>
          </w:p>
        </w:tc>
      </w:tr>
      <w:tr w:rsidR="006E760E" w:rsidRPr="001C633E" w:rsidTr="00055F34">
        <w:tc>
          <w:tcPr>
            <w:tcW w:w="534" w:type="dxa"/>
          </w:tcPr>
          <w:p w:rsidR="006E760E" w:rsidRPr="001C633E" w:rsidRDefault="006E760E" w:rsidP="006E76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E760E" w:rsidRPr="001C633E" w:rsidRDefault="006E760E" w:rsidP="006E760E">
            <w:pPr>
              <w:pStyle w:val="ConsPlusNormal"/>
              <w:widowControl/>
              <w:ind w:firstLine="0"/>
              <w:jc w:val="both"/>
            </w:pPr>
            <w:r w:rsidRPr="001C633E">
              <w:t xml:space="preserve"> «…</w:t>
            </w:r>
            <w:r w:rsidRPr="001C633E">
              <w:rPr>
                <w:rFonts w:ascii="Times New Roman" w:hAnsi="Times New Roman"/>
              </w:rPr>
              <w:t>7. ….</w:t>
            </w:r>
            <w:r w:rsidRPr="001C633E">
              <w:rPr>
                <w:rFonts w:ascii="Times New Roman" w:hAnsi="Times New Roman"/>
                <w:b/>
                <w:i/>
              </w:rPr>
              <w:t xml:space="preserve">Срок защитного периода сокращен до одного месяца (достаточный для проверки управляющим обоснованности доводов лиц, подавших заявление о несостоятельности или банкротстве). Конкурсное производство подлежит безусловному открытию, если управляющим сделан вывод о правомерности этих доводов. Отказ в открытии конкурсного производства возможен </w:t>
            </w:r>
            <w:r w:rsidRPr="001C633E">
              <w:rPr>
                <w:rFonts w:ascii="Times New Roman" w:hAnsi="Times New Roman"/>
                <w:b/>
                <w:i/>
              </w:rPr>
              <w:lastRenderedPageBreak/>
              <w:t>только при наличии вывода управляющего о возможности исполнения должником своих обязательств</w:t>
            </w:r>
            <w:r w:rsidRPr="001C633E">
              <w:rPr>
                <w:rFonts w:ascii="Times New Roman" w:hAnsi="Times New Roman"/>
              </w:rPr>
              <w:t>».</w:t>
            </w:r>
          </w:p>
        </w:tc>
        <w:tc>
          <w:tcPr>
            <w:tcW w:w="9639" w:type="dxa"/>
          </w:tcPr>
          <w:p w:rsidR="006E760E" w:rsidRPr="001C633E" w:rsidRDefault="006E760E" w:rsidP="006E760E">
            <w:pPr>
              <w:jc w:val="both"/>
              <w:rPr>
                <w:sz w:val="20"/>
                <w:szCs w:val="20"/>
              </w:rPr>
            </w:pPr>
            <w:r w:rsidRPr="001C633E">
              <w:rPr>
                <w:sz w:val="20"/>
                <w:szCs w:val="20"/>
              </w:rPr>
              <w:lastRenderedPageBreak/>
              <w:t>Установленные в Проекте закона максимальный срок защитного периода (один месяц) не позволит обеспечить достоверность и объективность предоставляемой суду управляющим информации. Для подтверждени</w:t>
            </w:r>
            <w:r>
              <w:rPr>
                <w:sz w:val="20"/>
                <w:szCs w:val="20"/>
              </w:rPr>
              <w:t xml:space="preserve">я </w:t>
            </w:r>
            <w:r w:rsidRPr="001C633E">
              <w:rPr>
                <w:sz w:val="20"/>
                <w:szCs w:val="20"/>
              </w:rPr>
              <w:t>достоверности сведений, представленных должником суду при подаче заявления, необходимо провести, как это предусмотрено и в самом Проекте закона, инвентаризацию активов и пассивов должника. Установленного максимального срока защитного периода в большинстве случаев недостаточно для проведения вышеуказанных действий.</w:t>
            </w:r>
          </w:p>
          <w:p w:rsidR="006E760E" w:rsidRPr="001C633E" w:rsidRDefault="006E760E" w:rsidP="006E760E">
            <w:pPr>
              <w:jc w:val="both"/>
              <w:rPr>
                <w:sz w:val="20"/>
                <w:szCs w:val="20"/>
              </w:rPr>
            </w:pPr>
            <w:r w:rsidRPr="001C633E">
              <w:rPr>
                <w:sz w:val="20"/>
                <w:szCs w:val="20"/>
              </w:rPr>
              <w:t>Невозможность в ряде случаев проведения инвентаризации в течение одного месяца влечет за собой риск получения управляющим недостоверной информации.</w:t>
            </w:r>
          </w:p>
          <w:p w:rsidR="006E760E" w:rsidRPr="001C633E" w:rsidRDefault="006E760E" w:rsidP="006E760E">
            <w:pPr>
              <w:jc w:val="both"/>
              <w:rPr>
                <w:sz w:val="20"/>
                <w:szCs w:val="20"/>
              </w:rPr>
            </w:pPr>
            <w:r w:rsidRPr="001C633E">
              <w:rPr>
                <w:sz w:val="20"/>
                <w:szCs w:val="20"/>
              </w:rPr>
              <w:lastRenderedPageBreak/>
              <w:t>Следовательно, сокращение срока защитного периода влечет за собой риск, так называемых, рейдерских захватов, развитию «серых» и «криминальных» схем деятельности бизнеса (по опыту РФ).</w:t>
            </w:r>
          </w:p>
        </w:tc>
      </w:tr>
      <w:tr w:rsidR="006E760E" w:rsidRPr="001C633E" w:rsidTr="00055F34">
        <w:tc>
          <w:tcPr>
            <w:tcW w:w="534" w:type="dxa"/>
          </w:tcPr>
          <w:p w:rsidR="006E760E" w:rsidRPr="001C633E" w:rsidRDefault="006E760E" w:rsidP="006E76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E760E" w:rsidRPr="001C633E" w:rsidRDefault="006E760E" w:rsidP="006E760E">
            <w:pPr>
              <w:shd w:val="clear" w:color="auto" w:fill="FFFFFF"/>
              <w:jc w:val="both"/>
              <w:rPr>
                <w:b/>
                <w:i/>
                <w:sz w:val="20"/>
                <w:szCs w:val="20"/>
              </w:rPr>
            </w:pPr>
            <w:r w:rsidRPr="001C63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«…11. </w:t>
            </w:r>
            <w:r w:rsidRPr="001C633E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Введение в рамках реализации программных документов СЭР до 2020 года </w:t>
            </w:r>
            <w:r w:rsidRPr="001C633E">
              <w:rPr>
                <w:b/>
                <w:i/>
                <w:sz w:val="20"/>
                <w:szCs w:val="20"/>
              </w:rPr>
              <w:t xml:space="preserve">института самоуправления </w:t>
            </w:r>
            <w:r w:rsidRPr="001C633E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деятельности кризис-менеджеров </w:t>
            </w:r>
            <w:r w:rsidRPr="001C633E">
              <w:rPr>
                <w:b/>
                <w:i/>
                <w:sz w:val="20"/>
                <w:szCs w:val="20"/>
              </w:rPr>
              <w:t>в виде обязательного членства в Белорусской палате антикризисных управляющих:</w:t>
            </w:r>
          </w:p>
          <w:p w:rsidR="006E760E" w:rsidRPr="001C633E" w:rsidRDefault="006E760E" w:rsidP="006E760E">
            <w:pPr>
              <w:shd w:val="clear" w:color="auto" w:fill="FFFFFF"/>
              <w:ind w:firstLine="709"/>
              <w:jc w:val="both"/>
              <w:rPr>
                <w:b/>
                <w:i/>
                <w:sz w:val="20"/>
                <w:szCs w:val="20"/>
              </w:rPr>
            </w:pPr>
            <w:r w:rsidRPr="001C633E">
              <w:rPr>
                <w:b/>
                <w:i/>
                <w:sz w:val="20"/>
                <w:szCs w:val="20"/>
              </w:rPr>
              <w:t>создающего возможности для регулирования профессиональной деятельности самими субъектами этой деятельности посред</w:t>
            </w:r>
            <w:r w:rsidRPr="001C633E">
              <w:rPr>
                <w:b/>
                <w:i/>
                <w:spacing w:val="-1"/>
                <w:sz w:val="20"/>
                <w:szCs w:val="20"/>
              </w:rPr>
              <w:t xml:space="preserve">ством разработки и </w:t>
            </w:r>
            <w:proofErr w:type="gramStart"/>
            <w:r w:rsidRPr="001C633E">
              <w:rPr>
                <w:b/>
                <w:i/>
                <w:spacing w:val="-1"/>
                <w:sz w:val="20"/>
                <w:szCs w:val="20"/>
              </w:rPr>
              <w:t>принятия</w:t>
            </w:r>
            <w:proofErr w:type="gramEnd"/>
            <w:r w:rsidRPr="001C633E">
              <w:rPr>
                <w:b/>
                <w:i/>
                <w:spacing w:val="-1"/>
                <w:sz w:val="20"/>
                <w:szCs w:val="20"/>
              </w:rPr>
              <w:t xml:space="preserve"> обязательных для соблюдения стандартов</w:t>
            </w:r>
            <w:r w:rsidRPr="001C633E">
              <w:rPr>
                <w:b/>
                <w:i/>
                <w:sz w:val="20"/>
                <w:szCs w:val="20"/>
              </w:rPr>
              <w:t>, организации общественного</w:t>
            </w:r>
            <w:r w:rsidRPr="001C633E">
              <w:rPr>
                <w:b/>
                <w:i/>
                <w:spacing w:val="-1"/>
                <w:sz w:val="20"/>
                <w:szCs w:val="20"/>
              </w:rPr>
              <w:t xml:space="preserve"> контроля за соблюдением этих правил и законодательства и приме</w:t>
            </w:r>
            <w:r w:rsidRPr="001C633E">
              <w:rPr>
                <w:b/>
                <w:i/>
                <w:sz w:val="20"/>
                <w:szCs w:val="20"/>
              </w:rPr>
              <w:t>нения санкций за их нарушения;</w:t>
            </w:r>
          </w:p>
          <w:p w:rsidR="006E760E" w:rsidRPr="001C633E" w:rsidRDefault="006E760E" w:rsidP="006E760E">
            <w:pPr>
              <w:ind w:firstLine="709"/>
              <w:jc w:val="both"/>
              <w:outlineLvl w:val="3"/>
              <w:rPr>
                <w:rFonts w:eastAsia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C633E">
              <w:rPr>
                <w:rFonts w:eastAsia="Times New Roman"/>
                <w:b/>
                <w:i/>
                <w:snapToGrid w:val="0"/>
                <w:sz w:val="20"/>
                <w:szCs w:val="20"/>
                <w:lang w:eastAsia="ru-RU"/>
              </w:rPr>
              <w:t>упрощающего и удешевляющего механизмы разрешения споров по сравнению с судебным разбирательством, в том числе в рамках третейского суда при Палате, обеспечивающего экономию бюджетных средств, затрачиваемых государственным аппаратом на регулирование и контроль;</w:t>
            </w:r>
          </w:p>
          <w:p w:rsidR="006E760E" w:rsidRPr="001C633E" w:rsidRDefault="006E760E" w:rsidP="006E760E">
            <w:pPr>
              <w:ind w:firstLine="709"/>
              <w:jc w:val="both"/>
              <w:outlineLvl w:val="3"/>
              <w:rPr>
                <w:rFonts w:eastAsia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C633E">
              <w:rPr>
                <w:rFonts w:eastAsia="Times New Roman"/>
                <w:b/>
                <w:i/>
                <w:snapToGrid w:val="0"/>
                <w:sz w:val="20"/>
                <w:szCs w:val="20"/>
                <w:lang w:eastAsia="ru-RU"/>
              </w:rPr>
              <w:t>позволяющего задействовать оценку деловой репутации (гудвилл) самим профессиональным сообществом;</w:t>
            </w:r>
          </w:p>
          <w:p w:rsidR="006E760E" w:rsidRPr="001C633E" w:rsidRDefault="006E760E" w:rsidP="006E760E">
            <w:pPr>
              <w:ind w:firstLine="709"/>
              <w:jc w:val="both"/>
              <w:outlineLvl w:val="3"/>
              <w:rPr>
                <w:rFonts w:eastAsia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C633E">
              <w:rPr>
                <w:rFonts w:eastAsia="Times New Roman"/>
                <w:b/>
                <w:i/>
                <w:snapToGrid w:val="0"/>
                <w:sz w:val="20"/>
                <w:szCs w:val="20"/>
                <w:lang w:eastAsia="ru-RU"/>
              </w:rPr>
              <w:t>обеспечивающего дополнительно, сверх предусмотренного законодательством о страховании, возмещения ущерба кредиторам, причиненного виновными действиями членов Палаты (контроль «рублем»), механизмы исключения и наказания членов профессионального сообщества».</w:t>
            </w:r>
          </w:p>
          <w:p w:rsidR="006E760E" w:rsidRPr="001C633E" w:rsidRDefault="006E760E" w:rsidP="006E76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39" w:type="dxa"/>
          </w:tcPr>
          <w:p w:rsidR="006E760E" w:rsidRPr="001C633E" w:rsidRDefault="006E760E" w:rsidP="00D15FF8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1C633E">
              <w:rPr>
                <w:rFonts w:cs="Times New Roman"/>
                <w:bCs/>
                <w:color w:val="000000"/>
                <w:sz w:val="20"/>
                <w:szCs w:val="20"/>
              </w:rPr>
              <w:t>П. 10 и п.110 КОМПЛЕКСА МЕР</w:t>
            </w:r>
            <w:r w:rsidR="00D15FF8">
              <w:rPr>
                <w:rFonts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C633E">
              <w:rPr>
                <w:rFonts w:cs="Times New Roman"/>
                <w:bCs/>
                <w:color w:val="000000"/>
                <w:sz w:val="20"/>
                <w:szCs w:val="20"/>
              </w:rPr>
              <w:t xml:space="preserve">по реализации Программы социально-экономического развития Республики Беларусь на 2016–2020 годы предусмотрено </w:t>
            </w:r>
            <w:r w:rsidRPr="001C633E">
              <w:rPr>
                <w:rFonts w:cs="Times New Roman"/>
                <w:color w:val="000000"/>
                <w:sz w:val="20"/>
                <w:szCs w:val="20"/>
              </w:rPr>
              <w:t xml:space="preserve">«Сокращение количества лицензируемых видов деятельности и составляющих виды деятельности работ и (или) услуг, а также видов деятельности, подлежащих обязательной аттестации (сертификации, регистрации) по решению государственных органов, в том числе </w:t>
            </w:r>
            <w:r w:rsidRPr="001C633E">
              <w:rPr>
                <w:rFonts w:cs="Times New Roman"/>
                <w:b/>
                <w:i/>
                <w:color w:val="000000"/>
                <w:sz w:val="20"/>
                <w:szCs w:val="20"/>
              </w:rPr>
              <w:t>посредством передачи соответствующих функций саморегулируемым организациям субъектов предпринимательской деятельности</w:t>
            </w:r>
            <w:r w:rsidRPr="001C633E">
              <w:rPr>
                <w:rFonts w:cs="Times New Roman"/>
                <w:color w:val="000000"/>
                <w:sz w:val="20"/>
                <w:szCs w:val="20"/>
              </w:rPr>
              <w:t xml:space="preserve">» и «Проработка вопросов развития законодательного регулирования деятельности саморегулируемых организаций. Определение потенциала </w:t>
            </w:r>
            <w:r w:rsidRPr="001C633E">
              <w:rPr>
                <w:rFonts w:cs="Times New Roman"/>
                <w:b/>
                <w:i/>
                <w:color w:val="000000"/>
                <w:sz w:val="20"/>
                <w:szCs w:val="20"/>
              </w:rPr>
              <w:t>освобождения государственных органов от избыточных и несвойственных им функций с учетом специфики и развития экономических отношений в конкретных сферах деятельности</w:t>
            </w:r>
            <w:r w:rsidRPr="001C633E">
              <w:rPr>
                <w:rFonts w:cs="Times New Roman"/>
                <w:color w:val="000000"/>
                <w:sz w:val="20"/>
                <w:szCs w:val="20"/>
              </w:rPr>
              <w:t xml:space="preserve">». Проектом закона не предусмотрена </w:t>
            </w:r>
            <w:r w:rsidRPr="001C633E">
              <w:rPr>
                <w:rFonts w:cs="Times New Roman"/>
                <w:i/>
                <w:color w:val="000000"/>
                <w:sz w:val="20"/>
                <w:szCs w:val="20"/>
              </w:rPr>
              <w:t>передача государственными органами соответствующих функций саморегулируемым организациям субъектов предпринимательской деятельности, с целью освобождения государственных органов от избыточных и несвойственных</w:t>
            </w:r>
            <w:r>
              <w:rPr>
                <w:rFonts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1C633E">
              <w:rPr>
                <w:rFonts w:cs="Times New Roman"/>
                <w:i/>
                <w:color w:val="000000"/>
                <w:sz w:val="20"/>
                <w:szCs w:val="20"/>
              </w:rPr>
              <w:t>им функций с учетом специфики и развития экономических отношений в конкретных сферах деятельности.</w:t>
            </w:r>
          </w:p>
          <w:p w:rsidR="006E760E" w:rsidRPr="001C633E" w:rsidRDefault="006E760E" w:rsidP="006E760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C633E">
              <w:rPr>
                <w:rFonts w:cs="Times New Roman"/>
                <w:color w:val="000000"/>
                <w:sz w:val="20"/>
                <w:szCs w:val="20"/>
              </w:rPr>
              <w:t>В Проекте закона количество функций государственного органа не уменьшено. То есть создание Палаты управляющих не направлено на достижение целей, указанных выше.</w:t>
            </w:r>
          </w:p>
          <w:p w:rsidR="006E760E" w:rsidRPr="001C633E" w:rsidRDefault="006E760E" w:rsidP="006E760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C633E">
              <w:rPr>
                <w:rFonts w:cs="Times New Roman"/>
                <w:color w:val="000000"/>
                <w:sz w:val="20"/>
                <w:szCs w:val="20"/>
              </w:rPr>
              <w:t>Исходя из Проекта закона, основная цель создания Палаты – защита интересов управляющих.</w:t>
            </w:r>
          </w:p>
          <w:p w:rsidR="006E760E" w:rsidRDefault="006E760E" w:rsidP="006E760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C633E">
              <w:rPr>
                <w:rFonts w:cs="Times New Roman"/>
                <w:color w:val="000000"/>
                <w:sz w:val="20"/>
                <w:szCs w:val="20"/>
              </w:rPr>
              <w:t>Не отрицая фактор саморегули</w:t>
            </w:r>
            <w:r>
              <w:rPr>
                <w:rFonts w:cs="Times New Roman"/>
                <w:color w:val="000000"/>
                <w:sz w:val="20"/>
                <w:szCs w:val="20"/>
              </w:rPr>
              <w:t>рования</w:t>
            </w:r>
            <w:r w:rsidRPr="001C633E">
              <w:rPr>
                <w:rFonts w:cs="Times New Roman"/>
                <w:color w:val="000000"/>
                <w:sz w:val="20"/>
                <w:szCs w:val="20"/>
              </w:rPr>
              <w:t xml:space="preserve">, в настоящее время невозможно пойти на создание Палаты из-за высоких коррупционных рисков. </w:t>
            </w:r>
          </w:p>
          <w:p w:rsidR="006E760E" w:rsidRDefault="006E760E" w:rsidP="006E760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C633E">
              <w:rPr>
                <w:rFonts w:cs="Times New Roman"/>
                <w:color w:val="000000"/>
                <w:sz w:val="20"/>
                <w:szCs w:val="20"/>
              </w:rPr>
              <w:t xml:space="preserve">Законопроект в части создания Палаты не формирует последовательность действий в сфере государственного регулирования, не обеспечивает приоритет государственной политики, а также синхронизацию с задачами и целями социально-экономического развития страны. </w:t>
            </w:r>
          </w:p>
          <w:p w:rsidR="006E760E" w:rsidRDefault="006E760E" w:rsidP="006E760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C633E">
              <w:rPr>
                <w:rFonts w:cs="Times New Roman"/>
                <w:color w:val="000000"/>
                <w:sz w:val="20"/>
                <w:szCs w:val="20"/>
              </w:rPr>
              <w:t xml:space="preserve">Из Проекта закона не следует каким образом будет обеспечена всесторонняя прозрачность и открытость процессуальных действий всех лиц, участвующих в деле. </w:t>
            </w:r>
          </w:p>
          <w:p w:rsidR="006E760E" w:rsidRDefault="006E760E" w:rsidP="006E760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C633E">
              <w:rPr>
                <w:rFonts w:cs="Times New Roman"/>
                <w:color w:val="000000"/>
                <w:sz w:val="20"/>
                <w:szCs w:val="20"/>
              </w:rPr>
              <w:t xml:space="preserve">Наличие лишь одного саморегулирующего органа (Палаты) лишает управляющего своей независимости, так как он не может голосовать «ногами». </w:t>
            </w:r>
          </w:p>
          <w:p w:rsidR="006E760E" w:rsidRPr="001C633E" w:rsidRDefault="006E760E" w:rsidP="006E760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C633E">
              <w:rPr>
                <w:rFonts w:cs="Times New Roman"/>
                <w:color w:val="000000"/>
                <w:sz w:val="20"/>
                <w:szCs w:val="20"/>
              </w:rPr>
              <w:t>Управляющие на сегодняшний день составляют неоднородную среду (там существует монополизм и пул). Не проводилось анкетирование и опросы среди управляющих по поводу создания Палаты.</w:t>
            </w:r>
          </w:p>
          <w:p w:rsidR="006E760E" w:rsidRDefault="006E760E" w:rsidP="006E760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C633E">
              <w:rPr>
                <w:rFonts w:cs="Times New Roman"/>
                <w:color w:val="000000"/>
                <w:sz w:val="20"/>
                <w:szCs w:val="20"/>
              </w:rPr>
              <w:t xml:space="preserve">Состав Палаты может быть в количестве десяти ключевых игроков (пула) с правилами «картельного сговора» и координации профессиональных интересов. </w:t>
            </w:r>
          </w:p>
          <w:p w:rsidR="006E760E" w:rsidRDefault="006E760E" w:rsidP="006E760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C633E">
              <w:rPr>
                <w:rFonts w:cs="Times New Roman"/>
                <w:color w:val="000000"/>
                <w:sz w:val="20"/>
                <w:szCs w:val="20"/>
              </w:rPr>
              <w:t xml:space="preserve">Довод о требованиях зарубежных организаций в создании Палаты нельзя признать обоснованными, так как в различных странах имеется различная практика. </w:t>
            </w:r>
          </w:p>
          <w:p w:rsidR="006E760E" w:rsidRPr="001C633E" w:rsidRDefault="006E760E" w:rsidP="006E760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C633E">
              <w:rPr>
                <w:rFonts w:cs="Times New Roman"/>
                <w:color w:val="000000"/>
                <w:sz w:val="20"/>
                <w:szCs w:val="20"/>
              </w:rPr>
              <w:t>Например, в Великобритании – ты можешь быть управляющим, являясь членом саморегулируемой организации либо ты должен получить лицензию. В большинстве стран имеется несколько саморегулируемых организаций. И государственный орган выбирает одну организацию или несколько и делегирует им функции и полномочия. В РФ существует более 50 саморегулируемых организаций с численностью не менее ста человек. Также не во всех странах членство в саморегулируемой организации является обязательным.</w:t>
            </w:r>
          </w:p>
          <w:p w:rsidR="006E760E" w:rsidRPr="001C633E" w:rsidRDefault="006E760E" w:rsidP="006E76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1C633E">
              <w:rPr>
                <w:rFonts w:cs="Times New Roman"/>
                <w:color w:val="000000"/>
                <w:sz w:val="20"/>
                <w:szCs w:val="20"/>
              </w:rPr>
              <w:t xml:space="preserve">В обосновании отсутствуют указание на то, каким образом создание Палаты повлечет за собой </w:t>
            </w:r>
            <w:r w:rsidRPr="001C633E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упрощение и удешевление механизмов разрешения споров по сравнению с судебным разбирательством и экономию бюджетных средств. Наоборот, для лиц, участвующих в деле, увеличиваются расходы на обязательное рассмотрение споров Палатой (привлечение, например, адвокатов).</w:t>
            </w:r>
          </w:p>
          <w:p w:rsidR="006E760E" w:rsidRPr="001C633E" w:rsidRDefault="006E760E" w:rsidP="006E76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1C633E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Учитывая то, что кандидатура управляющего определяется методом случайной выборки, не указано на что </w:t>
            </w:r>
            <w:r w:rsidRPr="001C633E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lastRenderedPageBreak/>
              <w:t>может влиять оценка деловой репутации профессиональным сообществом конкретного управляющего.</w:t>
            </w:r>
          </w:p>
          <w:p w:rsidR="006E760E" w:rsidRDefault="006E760E" w:rsidP="006E76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1C633E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Не обосновано экономически возмещение ущерба, причиненного виновными действиями члена Палаты за счет компенсационного фонда. </w:t>
            </w:r>
          </w:p>
          <w:p w:rsidR="006E760E" w:rsidRPr="001C633E" w:rsidRDefault="006E760E" w:rsidP="006E76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1C633E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В проекте указано, что размер компенсационной выплаты из компенсационного фонда не может превышать 2500базовых величин по требованию о компенсационной выплате применительно к одному случаю ущерба. Данная сумма является столь незначительной, что каждый управляющий только за счет взносов в Палату может обеспечить дополнительное страхование по делам о банкротстве. </w:t>
            </w:r>
          </w:p>
          <w:p w:rsidR="006E760E" w:rsidRPr="001C633E" w:rsidRDefault="006E760E" w:rsidP="006E760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1C633E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В настоящее время уже дополнительно страхуют свою деятельность.</w:t>
            </w:r>
          </w:p>
          <w:p w:rsidR="006E760E" w:rsidRPr="001C633E" w:rsidRDefault="006E760E" w:rsidP="006E76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633E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Статистические данные, свидетельствующие о размерах взысканных с управляющих сумм причиненного ущерба, отсутствуют.</w:t>
            </w:r>
          </w:p>
        </w:tc>
      </w:tr>
      <w:tr w:rsidR="006E760E" w:rsidRPr="001C633E" w:rsidTr="00055F34">
        <w:tc>
          <w:tcPr>
            <w:tcW w:w="534" w:type="dxa"/>
          </w:tcPr>
          <w:p w:rsidR="006E760E" w:rsidRPr="001C633E" w:rsidRDefault="006E760E" w:rsidP="006E76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E760E" w:rsidRPr="001C633E" w:rsidRDefault="006E760E" w:rsidP="008D3A7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1C633E">
              <w:rPr>
                <w:rFonts w:ascii="Times New Roman" w:hAnsi="Times New Roman"/>
              </w:rPr>
              <w:t>«…</w:t>
            </w:r>
            <w:r w:rsidR="00D15FF8" w:rsidRPr="00D15FF8">
              <w:rPr>
                <w:rFonts w:ascii="Times New Roman" w:hAnsi="Times New Roman"/>
              </w:rPr>
              <w:t>Массовый выход на рынок управляющих-юридических лиц девальвировал первоначальную идею о «командах». Например, по     г. Минску и Минской облас</w:t>
            </w:r>
            <w:r w:rsidR="00D15FF8">
              <w:rPr>
                <w:rFonts w:ascii="Times New Roman" w:hAnsi="Times New Roman"/>
              </w:rPr>
              <w:t xml:space="preserve">ти количество административных </w:t>
            </w:r>
            <w:r w:rsidR="00D15FF8" w:rsidRPr="00D15FF8">
              <w:rPr>
                <w:rFonts w:ascii="Times New Roman" w:hAnsi="Times New Roman"/>
              </w:rPr>
              <w:t xml:space="preserve">протоколов на должностных лиц антикризисных компаний в 2 раза превосходит число составленных на управляющих-предпринимателей. По информации Верховного суда, размещенной в СМИ, в одной из областей 3 человека создали большое количество аффилированных лиц и монополизировали рынок услуг в сфере несостоятельности. Следует помнить об экономической безопасности государства, если к антикризисному управлению предприятиями реального сектора экономики и банками будут допущены белорусские юридические лица с иностранными учредителями. Юридические лица могут перерегистрироваться за день, сменить менеджмент, ссылаться на выход представителя за пределы полномочий и т.д. в целях ухода от ответственности, персонификация прав, обязанностей и ответственности утрачивается в такой чувствительной сфере для общества и бизнеса как несостоятельность. В этой связи процессуальной фигурой в судебном деле о несостоятельности должно быть физическое лицо, отвечающее за свои действия в полном объеме (в уголовном, административном и гражданском порядке), а не </w:t>
            </w:r>
            <w:proofErr w:type="gramStart"/>
            <w:r w:rsidR="00D15FF8" w:rsidRPr="00D15FF8">
              <w:rPr>
                <w:rFonts w:ascii="Times New Roman" w:hAnsi="Times New Roman"/>
              </w:rPr>
              <w:t>фикция-юридическое</w:t>
            </w:r>
            <w:proofErr w:type="gramEnd"/>
            <w:r w:rsidR="00D15FF8" w:rsidRPr="00D15FF8">
              <w:rPr>
                <w:rFonts w:ascii="Times New Roman" w:hAnsi="Times New Roman"/>
              </w:rPr>
              <w:t xml:space="preserve"> лицо в лице случайного представителя.</w:t>
            </w:r>
            <w:r w:rsidRPr="001C633E">
              <w:rPr>
                <w:rFonts w:ascii="Times New Roman" w:hAnsi="Times New Roman"/>
              </w:rPr>
              <w:t>…»</w:t>
            </w:r>
          </w:p>
          <w:p w:rsidR="006E760E" w:rsidRPr="001C633E" w:rsidRDefault="006E760E" w:rsidP="006E76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39" w:type="dxa"/>
          </w:tcPr>
          <w:p w:rsidR="00DD2260" w:rsidRDefault="00DD2260" w:rsidP="006E76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13 Конституции Республики Беларусь гарантирует предоставление все равных прав для осуществления хозяйственной и иной деятельности, гарантирует равную защиту и равные условия для развития всех форм собственности.</w:t>
            </w:r>
          </w:p>
          <w:p w:rsidR="00DD2260" w:rsidRDefault="00DD2260" w:rsidP="006E76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Проекте идет речь о физическом лице, зарегистрированном в качестве индивидуального предпринимателя, а не просто о физическом лице.</w:t>
            </w:r>
          </w:p>
          <w:p w:rsidR="00DD2260" w:rsidRDefault="00DD2260" w:rsidP="006E76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 является таким же субъектом хозяйствования, как и юридическое лицо.</w:t>
            </w:r>
          </w:p>
          <w:p w:rsidR="00DD2260" w:rsidRDefault="00DD2260" w:rsidP="006E76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Считаем, что управляющим может либо только физическое лицо (по аналогии с адвокатами), либо ИП и юридические лица.</w:t>
            </w:r>
          </w:p>
          <w:p w:rsidR="006E760E" w:rsidRDefault="006E760E" w:rsidP="006E760E">
            <w:pPr>
              <w:jc w:val="both"/>
              <w:rPr>
                <w:sz w:val="20"/>
                <w:szCs w:val="20"/>
              </w:rPr>
            </w:pPr>
            <w:r w:rsidRPr="001C633E">
              <w:rPr>
                <w:sz w:val="20"/>
                <w:szCs w:val="20"/>
              </w:rPr>
              <w:t xml:space="preserve">Практика свидетельствует о том, что в стране мало предприятий, должников, в отношении которых вводится санация. И одна из причин отсутствия положительного эффекта от проведения санации – отсутствие квалифицированной команды у антикризисного управляющего. </w:t>
            </w:r>
          </w:p>
          <w:p w:rsidR="006E760E" w:rsidRPr="001C633E" w:rsidRDefault="006E760E" w:rsidP="006E760E">
            <w:pPr>
              <w:jc w:val="both"/>
              <w:rPr>
                <w:sz w:val="20"/>
                <w:szCs w:val="20"/>
              </w:rPr>
            </w:pPr>
            <w:r w:rsidRPr="001C633E">
              <w:rPr>
                <w:sz w:val="20"/>
                <w:szCs w:val="20"/>
              </w:rPr>
              <w:t xml:space="preserve">Исключение юридических лиц из числа лиц, имеющих право осуществлять деятельность в качестве антикризисного управляющего, обусловлено тем, что в случае лишения аттестата руководителя юридического лица – антикризисного управляющего назначается новый руководитель, имеющий аттестат, и юридическое лицо продолжает осуществлять свои обязанности. Но это не может являться достаточным аргументом. </w:t>
            </w:r>
          </w:p>
          <w:p w:rsidR="006E760E" w:rsidRPr="001C633E" w:rsidRDefault="006E760E" w:rsidP="006E760E">
            <w:pPr>
              <w:jc w:val="both"/>
              <w:rPr>
                <w:sz w:val="20"/>
                <w:szCs w:val="20"/>
              </w:rPr>
            </w:pPr>
            <w:r w:rsidRPr="001C633E">
              <w:rPr>
                <w:sz w:val="20"/>
                <w:szCs w:val="20"/>
              </w:rPr>
              <w:t>У суда и кредиторов есть право принимать решение, если управляющий ненадлежащим образом осуществляет свои обязанности и его действия влекут за собой причинение вреда интересам кредиторов и должника (но не руководителю и участникам должника), об отстранении управляющего от исполнения обязанностей. Такая мера более действенна, чем исключать из закона норму об исполнении обязанностей управляющего юридическим лицом. Опыт России свидетельствует о том, что антикризисные управляющие – физические лица в большинстве случаев не способны проводить процедуру, направленную на восстановление платежеспособности должника из-за отсутствия квалифицированной команды у управляющего.</w:t>
            </w:r>
          </w:p>
          <w:p w:rsidR="006E760E" w:rsidRPr="001C633E" w:rsidRDefault="006E760E" w:rsidP="006E76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633E">
              <w:rPr>
                <w:sz w:val="20"/>
                <w:szCs w:val="20"/>
              </w:rPr>
              <w:t>Уточнение в части понятия санации путем добавления слов «юридического лица» является корректным.</w:t>
            </w:r>
          </w:p>
          <w:p w:rsidR="006E760E" w:rsidRPr="001C633E" w:rsidRDefault="006E760E" w:rsidP="006E76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633E">
              <w:rPr>
                <w:sz w:val="20"/>
                <w:szCs w:val="20"/>
              </w:rPr>
              <w:t>Более того, исключение юридических лиц может привести к сокращению рабочих мест, что противоречит Программе социально-экономического развития на 2016-2020г.г.</w:t>
            </w:r>
          </w:p>
          <w:p w:rsidR="00600F2A" w:rsidRDefault="006E760E" w:rsidP="006E76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633E">
              <w:rPr>
                <w:sz w:val="20"/>
                <w:szCs w:val="20"/>
              </w:rPr>
              <w:t xml:space="preserve">В обосновании отсутствует указание на то, каким образом будет обеспечена независимость управляющих –индивидуальных предпринимателей от лиц, участвующих в деле. </w:t>
            </w:r>
          </w:p>
          <w:p w:rsidR="006E760E" w:rsidRPr="00DD2260" w:rsidRDefault="006E760E" w:rsidP="00D15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633E">
              <w:rPr>
                <w:sz w:val="20"/>
                <w:szCs w:val="20"/>
              </w:rPr>
              <w:t>Наоборот, норма направлена на зависимость, так как аннулирование аттестата управляющему-</w:t>
            </w:r>
            <w:r w:rsidRPr="00DD2260">
              <w:rPr>
                <w:sz w:val="20"/>
                <w:szCs w:val="20"/>
              </w:rPr>
              <w:t xml:space="preserve">индивидуальному предпринимателю влечет невозможность исполнения им обязанностей в делах, </w:t>
            </w:r>
            <w:r w:rsidR="00D15FF8" w:rsidRPr="00DD2260">
              <w:rPr>
                <w:sz w:val="20"/>
                <w:szCs w:val="20"/>
              </w:rPr>
              <w:t>и, следовательно,</w:t>
            </w:r>
            <w:r w:rsidRPr="00DD2260">
              <w:rPr>
                <w:sz w:val="20"/>
                <w:szCs w:val="20"/>
              </w:rPr>
              <w:t xml:space="preserve"> влечет за собой зависимость от лиц, участвующих в деле. Статистические данные, из которых можно сделать вывод, что юридические лица допускают при осуществлении деятельности больше нарушений, чем индивидуальные предприниматели, отсутствуют.</w:t>
            </w:r>
          </w:p>
          <w:p w:rsidR="00D15FF8" w:rsidRDefault="00D15FF8" w:rsidP="00D15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2260">
              <w:rPr>
                <w:sz w:val="20"/>
                <w:szCs w:val="20"/>
              </w:rPr>
              <w:t xml:space="preserve">И нельзя брать в расчет только отдельные регионы. Имеются случаи, когда руководитель юридического лица </w:t>
            </w:r>
            <w:r w:rsidRPr="00DD2260">
              <w:rPr>
                <w:sz w:val="20"/>
                <w:szCs w:val="20"/>
              </w:rPr>
              <w:lastRenderedPageBreak/>
              <w:t>является также и ИП.</w:t>
            </w:r>
          </w:p>
          <w:p w:rsidR="00D15FF8" w:rsidRDefault="00D15FF8" w:rsidP="00D15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2260">
              <w:rPr>
                <w:sz w:val="20"/>
                <w:szCs w:val="20"/>
              </w:rPr>
              <w:t>Для уменьшения рисков, по аналогии с адвокатскими бюро, вполне</w:t>
            </w:r>
            <w:r>
              <w:rPr>
                <w:sz w:val="20"/>
                <w:szCs w:val="20"/>
              </w:rPr>
              <w:t xml:space="preserve"> достаточно ввести норму, ограничивающую право на совмещение должностей руководителей юридических лиц и </w:t>
            </w:r>
            <w:r w:rsidR="00B16B67">
              <w:rPr>
                <w:sz w:val="20"/>
                <w:szCs w:val="20"/>
              </w:rPr>
              <w:t>предусмотреть</w:t>
            </w:r>
            <w:r>
              <w:rPr>
                <w:sz w:val="20"/>
                <w:szCs w:val="20"/>
              </w:rPr>
              <w:t xml:space="preserve"> обязанность наличия в штате, например, не менее двух аттестованных лиц.</w:t>
            </w:r>
            <w:r w:rsidR="008D3A72">
              <w:rPr>
                <w:sz w:val="20"/>
                <w:szCs w:val="20"/>
              </w:rPr>
              <w:t xml:space="preserve"> </w:t>
            </w:r>
          </w:p>
          <w:p w:rsidR="00B16B67" w:rsidRPr="001C633E" w:rsidRDefault="00B16B67" w:rsidP="00B16B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Считаем, с учетом происходящего в настоящее время глобального экономического кризиса, вызванного пандемией, необходимым предоставить право исполнять функции антикризисного управляющего также адвокатам, юридическим консультациям и адвокатским бюро. Адвокаты имеют право осуществлять данный функции в большинстве европейских стран и США. Именно адвокаты, оказывающие юридическую помощь всем без исключения слоям населения и юридическим лицам, могут обеспечить баланс интересов государства, должника, кредиторов, трудового коллектива и третьих лиц.</w:t>
            </w:r>
          </w:p>
        </w:tc>
      </w:tr>
      <w:tr w:rsidR="00B16B67" w:rsidRPr="001C633E" w:rsidTr="00055F34">
        <w:tc>
          <w:tcPr>
            <w:tcW w:w="534" w:type="dxa"/>
          </w:tcPr>
          <w:p w:rsidR="00B16B67" w:rsidRPr="001C633E" w:rsidRDefault="00B16B67" w:rsidP="006E76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B16B67" w:rsidRPr="001C633E" w:rsidRDefault="00B16B67" w:rsidP="00B16B67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B16B67">
              <w:rPr>
                <w:rFonts w:ascii="Times New Roman" w:hAnsi="Times New Roman"/>
              </w:rPr>
              <w:t xml:space="preserve">Реализация в проекте ключевых подходов Директивы ЕС 2019/1023 от 20 июня 2019 г. о механизмах превентивной реструктуризации, погашении задолженности и дисквалификациях, а также о мерах по повышению эффективности процедур, касающихся реструктуризации, несостоятельности и погашения задолженности (Директива по банкротству, реструктуризации и предоставлению второго шанса): сохранение предприятием в период досудебного оздоровления контроля над активами и финансово-хозяйственной деятельностью и отмена в этот период обязанности подачи заявления о неплатежеспособности в суд; исключение возможности контрагентов предприятия расторгать или изменять положения подлежащих исполнению договоров по причине открытия судебного дела о неплатежеспособности; утверждение правил своевременной диагностики финансового состояния предприятий, позволяющие обеспечить своевременное предупреждение об обстоятельствах, которые могут привести к неплатежеспособности, и оперативное принятие мер досудебного оздоровления; возможность инициирования мер по предупреждению неплатежеспособности (несостоятельности) по просьбе кредиторов и представителя работников; приостановление принудительных взысканий после открытия судебного дела о неплатежеспособности для поддержки переговоров по плану санации или заключению мирового соглашения; возможность проводить переговоры с кредиторами о заключении соглашений о новации обязательств предприятия и отступном, отсрочке (рассрочке) их уплаты в период принятия мер по предупреждению неплатежеспособности (несостоятельности); право суда на утверждение плана санации, одобренного </w:t>
            </w:r>
            <w:r w:rsidRPr="00B16B67">
              <w:rPr>
                <w:rFonts w:ascii="Times New Roman" w:hAnsi="Times New Roman"/>
              </w:rPr>
              <w:lastRenderedPageBreak/>
              <w:t>государственным органом, которому подчинено предприятие, несмотря на несогласие кредиторов</w:t>
            </w:r>
            <w:r>
              <w:rPr>
                <w:rFonts w:ascii="Times New Roman" w:hAnsi="Times New Roman"/>
              </w:rPr>
              <w:t>»</w:t>
            </w:r>
            <w:r w:rsidRPr="00B16B67">
              <w:rPr>
                <w:rFonts w:ascii="Times New Roman" w:hAnsi="Times New Roman"/>
              </w:rPr>
              <w:t>.</w:t>
            </w:r>
          </w:p>
        </w:tc>
        <w:tc>
          <w:tcPr>
            <w:tcW w:w="9639" w:type="dxa"/>
          </w:tcPr>
          <w:p w:rsidR="00B16B67" w:rsidRDefault="00B16B67" w:rsidP="006E760E">
            <w:pPr>
              <w:jc w:val="both"/>
              <w:rPr>
                <w:sz w:val="20"/>
                <w:szCs w:val="20"/>
              </w:rPr>
            </w:pPr>
            <w:r w:rsidRPr="00B16B67">
              <w:rPr>
                <w:sz w:val="20"/>
                <w:szCs w:val="20"/>
              </w:rPr>
              <w:lastRenderedPageBreak/>
              <w:t>Несмотря на наличия в Обосновании ссылки на возможность реструктуризации в Проекте отсутствуют четкие нормы и правила, определяющие условия и порядок проведения реструктуризации</w:t>
            </w:r>
            <w:r>
              <w:rPr>
                <w:sz w:val="20"/>
                <w:szCs w:val="20"/>
              </w:rPr>
              <w:t>.</w:t>
            </w:r>
          </w:p>
          <w:p w:rsidR="00B16B67" w:rsidRPr="00B16B67" w:rsidRDefault="00B16B67" w:rsidP="006E76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Возможность </w:t>
            </w:r>
            <w:r w:rsidRPr="00B16B67">
              <w:rPr>
                <w:sz w:val="20"/>
                <w:szCs w:val="20"/>
              </w:rPr>
              <w:t>проведения реструктуризации</w:t>
            </w:r>
            <w:r>
              <w:rPr>
                <w:sz w:val="20"/>
                <w:szCs w:val="20"/>
              </w:rPr>
              <w:t xml:space="preserve"> рассматривается лишь в разрезе проведения досудебного оздоровления. Такая возможность не предусмотрена для организаций, уже признанных экономически несостоятельными.</w:t>
            </w:r>
          </w:p>
        </w:tc>
      </w:tr>
      <w:tr w:rsidR="00B16B67" w:rsidRPr="001C633E" w:rsidTr="00055F34">
        <w:tc>
          <w:tcPr>
            <w:tcW w:w="534" w:type="dxa"/>
          </w:tcPr>
          <w:p w:rsidR="00B16B67" w:rsidRPr="001C633E" w:rsidRDefault="00B16B67" w:rsidP="006E76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B16B67" w:rsidRDefault="00B16B67" w:rsidP="00B16B67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B16B67">
              <w:rPr>
                <w:rFonts w:ascii="Times New Roman" w:hAnsi="Times New Roman"/>
              </w:rPr>
              <w:t>Изучены законы и системы США, Германии, Казахстана и России с заимствованием наиболее подходящих для Республики Беларусь норм. В проект включены отдельные положения Руководства для законодательных органов по вопросам законодательства о несостоятельности ЮНСИТРАЛ, Принципов эффективной системы несостоятельности и защиты прав кредиторов Всемирного банка</w:t>
            </w:r>
            <w:r>
              <w:rPr>
                <w:rFonts w:ascii="Times New Roman" w:hAnsi="Times New Roman"/>
              </w:rPr>
              <w:t>»</w:t>
            </w:r>
            <w:r w:rsidRPr="00B16B67">
              <w:rPr>
                <w:rFonts w:ascii="Times New Roman" w:hAnsi="Times New Roman"/>
              </w:rPr>
              <w:t>.</w:t>
            </w:r>
          </w:p>
        </w:tc>
        <w:tc>
          <w:tcPr>
            <w:tcW w:w="9639" w:type="dxa"/>
          </w:tcPr>
          <w:p w:rsidR="00B16B67" w:rsidRDefault="00B16B67" w:rsidP="006E76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Совершенно непонятно какие именно нормы иностранного законодательства и ЮНСИТРАЛ рассматривались при подготовке проекта</w:t>
            </w:r>
            <w:r w:rsidR="004E3AF7">
              <w:rPr>
                <w:sz w:val="20"/>
                <w:szCs w:val="20"/>
              </w:rPr>
              <w:t>.</w:t>
            </w:r>
          </w:p>
          <w:p w:rsidR="004E3AF7" w:rsidRDefault="004E3AF7" w:rsidP="006E76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ЮНСИТРАЛ содержат четкие и ясные положения в отношении проведения реструктуризации, трансграничного банкротства и т</w:t>
            </w:r>
            <w:r w:rsidR="0038251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д.</w:t>
            </w:r>
          </w:p>
          <w:p w:rsidR="004E3AF7" w:rsidRPr="00B16B67" w:rsidRDefault="00382518" w:rsidP="006E76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Однако</w:t>
            </w:r>
            <w:r w:rsidR="004E3AF7">
              <w:rPr>
                <w:sz w:val="20"/>
                <w:szCs w:val="20"/>
              </w:rPr>
              <w:t xml:space="preserve"> четкие и ясные положения в Проекте отсутствуют.</w:t>
            </w:r>
          </w:p>
        </w:tc>
      </w:tr>
    </w:tbl>
    <w:p w:rsidR="006E760E" w:rsidRDefault="006E760E" w:rsidP="006E760E">
      <w:pPr>
        <w:jc w:val="both"/>
        <w:rPr>
          <w:sz w:val="20"/>
          <w:szCs w:val="20"/>
        </w:rPr>
      </w:pPr>
    </w:p>
    <w:p w:rsidR="006E760E" w:rsidRDefault="006E760E" w:rsidP="006E760E">
      <w:pPr>
        <w:jc w:val="both"/>
        <w:rPr>
          <w:sz w:val="20"/>
          <w:szCs w:val="20"/>
        </w:rPr>
      </w:pPr>
    </w:p>
    <w:p w:rsidR="004A7019" w:rsidRPr="001C633E" w:rsidRDefault="004A7019" w:rsidP="006E760E">
      <w:pPr>
        <w:ind w:firstLine="708"/>
        <w:jc w:val="both"/>
        <w:rPr>
          <w:sz w:val="20"/>
          <w:szCs w:val="20"/>
        </w:rPr>
      </w:pPr>
      <w:r w:rsidRPr="001C633E">
        <w:rPr>
          <w:sz w:val="20"/>
          <w:szCs w:val="20"/>
        </w:rPr>
        <w:t>В редакции законопроекта не выработаны четкие и прозрачные критерии положительных и отрицательных последствий принятия законопроекта. Не достигнут баланс интересов и согласованности интересов четырех столпов институциональных лиц и точек операционного участия в ходе проведения процедур – судебная власть, должник, кредитор и управляющий.</w:t>
      </w:r>
    </w:p>
    <w:p w:rsidR="006E760E" w:rsidRDefault="004E3AF7" w:rsidP="006E760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="004A7019" w:rsidRPr="001C633E">
        <w:rPr>
          <w:sz w:val="20"/>
          <w:szCs w:val="20"/>
        </w:rPr>
        <w:t>аблюдается сращивание интересов Минэкономики Р</w:t>
      </w:r>
      <w:r w:rsidR="00382518">
        <w:rPr>
          <w:sz w:val="20"/>
          <w:szCs w:val="20"/>
        </w:rPr>
        <w:t xml:space="preserve">еспублики </w:t>
      </w:r>
      <w:r w:rsidR="004A7019" w:rsidRPr="001C633E">
        <w:rPr>
          <w:sz w:val="20"/>
          <w:szCs w:val="20"/>
        </w:rPr>
        <w:t>Б</w:t>
      </w:r>
      <w:r w:rsidR="00382518">
        <w:rPr>
          <w:sz w:val="20"/>
          <w:szCs w:val="20"/>
        </w:rPr>
        <w:t>еларусь</w:t>
      </w:r>
      <w:r w:rsidR="004A7019" w:rsidRPr="001C633E">
        <w:rPr>
          <w:sz w:val="20"/>
          <w:szCs w:val="20"/>
        </w:rPr>
        <w:t xml:space="preserve"> и антикризисных управляющих. </w:t>
      </w:r>
    </w:p>
    <w:p w:rsidR="006E760E" w:rsidRDefault="004A7019" w:rsidP="006E760E">
      <w:pPr>
        <w:ind w:firstLine="708"/>
        <w:jc w:val="both"/>
        <w:rPr>
          <w:sz w:val="20"/>
          <w:szCs w:val="20"/>
        </w:rPr>
      </w:pPr>
      <w:r w:rsidRPr="001C633E">
        <w:rPr>
          <w:sz w:val="20"/>
          <w:szCs w:val="20"/>
        </w:rPr>
        <w:t xml:space="preserve">Необходимо разделить положения на обще-институциональные и система-образующие, которые будут иметь значения с точки зрения регулятора бизнеса и реального сектора экономики. </w:t>
      </w:r>
    </w:p>
    <w:p w:rsidR="006E760E" w:rsidRDefault="004A7019" w:rsidP="006E760E">
      <w:pPr>
        <w:ind w:firstLine="708"/>
        <w:jc w:val="both"/>
        <w:rPr>
          <w:sz w:val="20"/>
          <w:szCs w:val="20"/>
        </w:rPr>
      </w:pPr>
      <w:r w:rsidRPr="001C633E">
        <w:rPr>
          <w:sz w:val="20"/>
          <w:szCs w:val="20"/>
        </w:rPr>
        <w:t xml:space="preserve">Необходимо выработать антикоррупционные условия и требования деятельности антикризисных управляющих. </w:t>
      </w:r>
    </w:p>
    <w:p w:rsidR="004A7019" w:rsidRDefault="004A7019" w:rsidP="006E760E">
      <w:pPr>
        <w:ind w:firstLine="708"/>
        <w:jc w:val="both"/>
        <w:rPr>
          <w:sz w:val="20"/>
          <w:szCs w:val="20"/>
        </w:rPr>
      </w:pPr>
      <w:r w:rsidRPr="001C633E">
        <w:rPr>
          <w:sz w:val="20"/>
          <w:szCs w:val="20"/>
        </w:rPr>
        <w:t>На данном этапе единственным координатором может является только суд в целях защиты, в первую очередь, прав и законных интересов государства, должника и кредиторов.</w:t>
      </w:r>
    </w:p>
    <w:sectPr w:rsidR="004A7019" w:rsidSect="000D4FEF">
      <w:pgSz w:w="16838" w:h="11906" w:orient="landscape" w:code="9"/>
      <w:pgMar w:top="851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07"/>
    <w:rsid w:val="000A7098"/>
    <w:rsid w:val="000D4FEF"/>
    <w:rsid w:val="001029C2"/>
    <w:rsid w:val="001C633E"/>
    <w:rsid w:val="002A0BDB"/>
    <w:rsid w:val="00382518"/>
    <w:rsid w:val="004011BB"/>
    <w:rsid w:val="004A7019"/>
    <w:rsid w:val="004C4F0F"/>
    <w:rsid w:val="004E3AF7"/>
    <w:rsid w:val="005978D4"/>
    <w:rsid w:val="005D642F"/>
    <w:rsid w:val="00600F2A"/>
    <w:rsid w:val="006D7077"/>
    <w:rsid w:val="006E760E"/>
    <w:rsid w:val="006F69C9"/>
    <w:rsid w:val="0076225C"/>
    <w:rsid w:val="0078207C"/>
    <w:rsid w:val="008D3A72"/>
    <w:rsid w:val="009D7804"/>
    <w:rsid w:val="00AE43D8"/>
    <w:rsid w:val="00B16B67"/>
    <w:rsid w:val="00BC74E4"/>
    <w:rsid w:val="00BD6540"/>
    <w:rsid w:val="00BF3097"/>
    <w:rsid w:val="00C6584C"/>
    <w:rsid w:val="00D15FF8"/>
    <w:rsid w:val="00DD2260"/>
    <w:rsid w:val="00E51243"/>
    <w:rsid w:val="00E7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A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F69C9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F69C9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76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76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A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F69C9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F69C9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76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7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2817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2</cp:revision>
  <cp:lastPrinted>2020-04-24T10:14:00Z</cp:lastPrinted>
  <dcterms:created xsi:type="dcterms:W3CDTF">2020-10-19T10:59:00Z</dcterms:created>
  <dcterms:modified xsi:type="dcterms:W3CDTF">2020-10-19T10:59:00Z</dcterms:modified>
</cp:coreProperties>
</file>