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DCD" w:rsidRDefault="00F47DCD" w:rsidP="004A4E7F">
      <w:pPr>
        <w:spacing w:line="280" w:lineRule="exact"/>
      </w:pPr>
      <w:bookmarkStart w:id="0" w:name="_GoBack"/>
      <w:bookmarkEnd w:id="0"/>
      <w:r>
        <w:t xml:space="preserve">Таблица результатов рассмотрения замечаний и предложений </w:t>
      </w:r>
      <w:r w:rsidR="00C81EC4">
        <w:t>Верховного Суда</w:t>
      </w:r>
      <w:r>
        <w:t xml:space="preserve"> по</w:t>
      </w:r>
      <w:r w:rsidR="004A4E7F" w:rsidRPr="004A4E7F">
        <w:t xml:space="preserve"> </w:t>
      </w:r>
    </w:p>
    <w:p w:rsidR="004A4E7F" w:rsidRPr="004A4E7F" w:rsidRDefault="00F47DCD" w:rsidP="004A4E7F">
      <w:pPr>
        <w:spacing w:line="280" w:lineRule="exact"/>
      </w:pPr>
      <w:r>
        <w:t xml:space="preserve">проекту </w:t>
      </w:r>
      <w:r w:rsidR="004A4E7F" w:rsidRPr="004A4E7F">
        <w:t>Закон</w:t>
      </w:r>
      <w:r>
        <w:t xml:space="preserve">а </w:t>
      </w:r>
      <w:r w:rsidR="004A4E7F" w:rsidRPr="004A4E7F">
        <w:t xml:space="preserve">Республики Беларусь «О </w:t>
      </w:r>
      <w:r w:rsidR="009513C2">
        <w:t>разрешении неплатежеспособности</w:t>
      </w:r>
      <w:r w:rsidR="004A4E7F" w:rsidRPr="004A4E7F">
        <w:t>»</w:t>
      </w:r>
    </w:p>
    <w:p w:rsidR="004A4E7F" w:rsidRDefault="004A4E7F"/>
    <w:tbl>
      <w:tblPr>
        <w:tblW w:w="1616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6096"/>
        <w:gridCol w:w="3260"/>
        <w:gridCol w:w="6237"/>
      </w:tblGrid>
      <w:tr w:rsidR="009513C2" w:rsidRPr="006C0C5C" w:rsidTr="004C7133">
        <w:trPr>
          <w:tblHeader/>
        </w:trPr>
        <w:tc>
          <w:tcPr>
            <w:tcW w:w="567" w:type="dxa"/>
          </w:tcPr>
          <w:p w:rsidR="009513C2" w:rsidRPr="004351C8" w:rsidRDefault="009513C2" w:rsidP="00316B9D">
            <w:pPr>
              <w:spacing w:line="240" w:lineRule="exact"/>
              <w:jc w:val="center"/>
              <w:rPr>
                <w:snapToGrid w:val="0"/>
                <w:color w:val="000000"/>
                <w:sz w:val="24"/>
                <w:szCs w:val="24"/>
              </w:rPr>
            </w:pPr>
            <w:r w:rsidRPr="004351C8">
              <w:rPr>
                <w:snapToGrid w:val="0"/>
                <w:color w:val="000000"/>
                <w:sz w:val="24"/>
                <w:szCs w:val="24"/>
              </w:rPr>
              <w:t>№ п/п</w:t>
            </w:r>
          </w:p>
        </w:tc>
        <w:tc>
          <w:tcPr>
            <w:tcW w:w="6096" w:type="dxa"/>
            <w:vAlign w:val="center"/>
          </w:tcPr>
          <w:p w:rsidR="009513C2" w:rsidRPr="004351C8" w:rsidRDefault="009513C2" w:rsidP="0072622E">
            <w:pPr>
              <w:ind w:firstLine="459"/>
              <w:jc w:val="center"/>
              <w:rPr>
                <w:snapToGrid w:val="0"/>
                <w:color w:val="000000"/>
                <w:sz w:val="24"/>
                <w:szCs w:val="24"/>
              </w:rPr>
            </w:pPr>
            <w:r w:rsidRPr="004351C8">
              <w:rPr>
                <w:snapToGrid w:val="0"/>
                <w:color w:val="000000"/>
                <w:sz w:val="24"/>
                <w:szCs w:val="24"/>
              </w:rPr>
              <w:t>Замечание (предложение) государственного органа</w:t>
            </w:r>
          </w:p>
        </w:tc>
        <w:tc>
          <w:tcPr>
            <w:tcW w:w="3260" w:type="dxa"/>
            <w:vAlign w:val="center"/>
          </w:tcPr>
          <w:p w:rsidR="009513C2" w:rsidRPr="004351C8" w:rsidRDefault="002F6FDF" w:rsidP="0072622E">
            <w:pPr>
              <w:ind w:firstLine="432"/>
              <w:jc w:val="center"/>
              <w:rPr>
                <w:snapToGrid w:val="0"/>
                <w:color w:val="000000"/>
                <w:sz w:val="24"/>
                <w:szCs w:val="24"/>
              </w:rPr>
            </w:pPr>
            <w:r>
              <w:rPr>
                <w:snapToGrid w:val="0"/>
                <w:color w:val="000000"/>
                <w:sz w:val="24"/>
                <w:szCs w:val="24"/>
              </w:rPr>
              <w:t>Действующая редакция</w:t>
            </w:r>
          </w:p>
        </w:tc>
        <w:tc>
          <w:tcPr>
            <w:tcW w:w="6237" w:type="dxa"/>
          </w:tcPr>
          <w:p w:rsidR="009513C2" w:rsidRPr="004351C8" w:rsidRDefault="002F6FDF" w:rsidP="0072622E">
            <w:pPr>
              <w:ind w:firstLine="432"/>
              <w:jc w:val="center"/>
              <w:rPr>
                <w:snapToGrid w:val="0"/>
                <w:color w:val="000000"/>
                <w:sz w:val="24"/>
                <w:szCs w:val="24"/>
              </w:rPr>
            </w:pPr>
            <w:r>
              <w:rPr>
                <w:snapToGrid w:val="0"/>
                <w:color w:val="000000"/>
                <w:sz w:val="24"/>
                <w:szCs w:val="24"/>
              </w:rPr>
              <w:t>Обоснование МЭ (обсудить с ВС)</w:t>
            </w:r>
          </w:p>
        </w:tc>
      </w:tr>
      <w:tr w:rsidR="009513C2" w:rsidRPr="004A4399" w:rsidTr="004C7133">
        <w:trPr>
          <w:trHeight w:val="492"/>
        </w:trPr>
        <w:tc>
          <w:tcPr>
            <w:tcW w:w="9923" w:type="dxa"/>
            <w:gridSpan w:val="3"/>
          </w:tcPr>
          <w:p w:rsidR="009513C2" w:rsidRPr="00B7792C" w:rsidRDefault="009513C2" w:rsidP="00B7792C">
            <w:pPr>
              <w:ind w:firstLine="432"/>
              <w:jc w:val="center"/>
              <w:rPr>
                <w:b/>
                <w:snapToGrid w:val="0"/>
                <w:color w:val="000000"/>
                <w:sz w:val="24"/>
                <w:szCs w:val="24"/>
              </w:rPr>
            </w:pPr>
            <w:r w:rsidRPr="00B7792C">
              <w:rPr>
                <w:b/>
                <w:snapToGrid w:val="0"/>
                <w:color w:val="000000"/>
                <w:sz w:val="24"/>
                <w:szCs w:val="24"/>
              </w:rPr>
              <w:t>Верховный Суд</w:t>
            </w:r>
          </w:p>
        </w:tc>
        <w:tc>
          <w:tcPr>
            <w:tcW w:w="6237" w:type="dxa"/>
          </w:tcPr>
          <w:p w:rsidR="009513C2" w:rsidRPr="00B7792C" w:rsidRDefault="009513C2" w:rsidP="00B7792C">
            <w:pPr>
              <w:ind w:firstLine="432"/>
              <w:jc w:val="center"/>
              <w:rPr>
                <w:b/>
                <w:snapToGrid w:val="0"/>
                <w:color w:val="000000"/>
                <w:sz w:val="24"/>
                <w:szCs w:val="24"/>
              </w:rPr>
            </w:pPr>
          </w:p>
        </w:tc>
      </w:tr>
      <w:tr w:rsidR="009513C2" w:rsidRPr="006C0C5C" w:rsidTr="004C7133">
        <w:trPr>
          <w:trHeight w:val="917"/>
        </w:trPr>
        <w:tc>
          <w:tcPr>
            <w:tcW w:w="567" w:type="dxa"/>
          </w:tcPr>
          <w:p w:rsidR="009513C2" w:rsidRPr="006C0C5C" w:rsidRDefault="003B4406" w:rsidP="00316B9D">
            <w:pPr>
              <w:rPr>
                <w:snapToGrid w:val="0"/>
                <w:color w:val="000000"/>
                <w:sz w:val="28"/>
                <w:szCs w:val="28"/>
              </w:rPr>
            </w:pPr>
            <w:r>
              <w:rPr>
                <w:snapToGrid w:val="0"/>
                <w:color w:val="000000"/>
                <w:sz w:val="28"/>
                <w:szCs w:val="28"/>
              </w:rPr>
              <w:t>1.</w:t>
            </w:r>
          </w:p>
        </w:tc>
        <w:tc>
          <w:tcPr>
            <w:tcW w:w="6096" w:type="dxa"/>
            <w:tcBorders>
              <w:bottom w:val="single" w:sz="4" w:space="0" w:color="auto"/>
            </w:tcBorders>
          </w:tcPr>
          <w:p w:rsidR="009513C2" w:rsidRPr="002F6FDF" w:rsidRDefault="009513C2" w:rsidP="009513C2">
            <w:pPr>
              <w:widowControl w:val="0"/>
              <w:rPr>
                <w:sz w:val="24"/>
                <w:szCs w:val="24"/>
              </w:rPr>
            </w:pPr>
            <w:r w:rsidRPr="002F6FDF">
              <w:rPr>
                <w:sz w:val="24"/>
                <w:szCs w:val="24"/>
              </w:rPr>
              <w:t xml:space="preserve">Из статьи 24 проекта предлагается исключить часть третью: </w:t>
            </w:r>
          </w:p>
          <w:p w:rsidR="009513C2" w:rsidRPr="002F6FDF" w:rsidRDefault="009513C2" w:rsidP="002F6FDF">
            <w:pPr>
              <w:autoSpaceDE w:val="0"/>
              <w:autoSpaceDN w:val="0"/>
              <w:adjustRightInd w:val="0"/>
              <w:rPr>
                <w:sz w:val="24"/>
                <w:szCs w:val="24"/>
              </w:rPr>
            </w:pPr>
            <w:r w:rsidRPr="002F6FDF">
              <w:rPr>
                <w:sz w:val="24"/>
                <w:szCs w:val="24"/>
              </w:rPr>
              <w:t>Не усматривается каких-либо оснований для того, чтобы не учитывать при принятии заявления о несостоятельности или банкротстве как должника, так и кредитора, размера взысканных в установленном законодательством порядке штрафных санкций (неустойки, процентов за пользование чужими денежными средствами), особенно если речь идет о вынесении судебного постановления, исполнение которого в силу законодательства является обязательным для всех (статья 27 Хозяйственного процессуального кодекса Республики Беларусь). В настоящее время острота вопроса снята в связи со значительным повышением размера задолженности должника, необходимого для подачи заявления кредитора.</w:t>
            </w:r>
          </w:p>
          <w:p w:rsidR="009513C2" w:rsidRPr="002F6FDF" w:rsidRDefault="009513C2" w:rsidP="00B73E14">
            <w:pPr>
              <w:ind w:firstLine="708"/>
              <w:rPr>
                <w:sz w:val="24"/>
                <w:szCs w:val="24"/>
              </w:rPr>
            </w:pPr>
          </w:p>
        </w:tc>
        <w:tc>
          <w:tcPr>
            <w:tcW w:w="3260" w:type="dxa"/>
          </w:tcPr>
          <w:p w:rsidR="009513C2" w:rsidRPr="002F6FDF" w:rsidRDefault="002F6FDF" w:rsidP="002F6FDF">
            <w:pPr>
              <w:widowControl w:val="0"/>
              <w:rPr>
                <w:sz w:val="24"/>
                <w:szCs w:val="24"/>
              </w:rPr>
            </w:pPr>
            <w:r w:rsidRPr="002F6FDF">
              <w:rPr>
                <w:sz w:val="24"/>
                <w:szCs w:val="24"/>
              </w:rPr>
              <w:t>Подлежащая уплате за неисполнение или ненадлежащее исполнение гражданско-правовых обязательств неустойка (штрафы, пени) и проценты за пользование чужими денежными средствами не учитываются при определении размера денежного обязательства.</w:t>
            </w:r>
          </w:p>
          <w:p w:rsidR="009513C2" w:rsidRDefault="009513C2" w:rsidP="008B0FF1">
            <w:pPr>
              <w:ind w:firstLine="432"/>
              <w:rPr>
                <w:b/>
                <w:snapToGrid w:val="0"/>
                <w:color w:val="000000"/>
                <w:sz w:val="24"/>
                <w:szCs w:val="24"/>
              </w:rPr>
            </w:pPr>
          </w:p>
          <w:p w:rsidR="009513C2" w:rsidRDefault="009513C2" w:rsidP="008B0FF1">
            <w:pPr>
              <w:ind w:firstLine="432"/>
              <w:rPr>
                <w:b/>
                <w:snapToGrid w:val="0"/>
                <w:color w:val="000000"/>
                <w:sz w:val="24"/>
                <w:szCs w:val="24"/>
              </w:rPr>
            </w:pPr>
          </w:p>
          <w:p w:rsidR="009513C2" w:rsidRDefault="009513C2" w:rsidP="008B0FF1">
            <w:pPr>
              <w:ind w:firstLine="432"/>
              <w:rPr>
                <w:b/>
                <w:snapToGrid w:val="0"/>
                <w:color w:val="000000"/>
                <w:sz w:val="24"/>
                <w:szCs w:val="24"/>
              </w:rPr>
            </w:pPr>
          </w:p>
          <w:p w:rsidR="009513C2" w:rsidRDefault="009513C2" w:rsidP="008B0FF1">
            <w:pPr>
              <w:ind w:firstLine="432"/>
              <w:rPr>
                <w:b/>
                <w:snapToGrid w:val="0"/>
                <w:color w:val="000000"/>
                <w:sz w:val="24"/>
                <w:szCs w:val="24"/>
              </w:rPr>
            </w:pPr>
          </w:p>
          <w:p w:rsidR="009513C2" w:rsidRDefault="009513C2" w:rsidP="008B0FF1">
            <w:pPr>
              <w:ind w:firstLine="432"/>
              <w:rPr>
                <w:b/>
                <w:snapToGrid w:val="0"/>
                <w:color w:val="000000"/>
                <w:sz w:val="24"/>
                <w:szCs w:val="24"/>
              </w:rPr>
            </w:pPr>
          </w:p>
          <w:p w:rsidR="009513C2" w:rsidRDefault="009513C2" w:rsidP="008B0FF1">
            <w:pPr>
              <w:ind w:firstLine="432"/>
              <w:rPr>
                <w:b/>
                <w:snapToGrid w:val="0"/>
                <w:color w:val="000000"/>
                <w:sz w:val="24"/>
                <w:szCs w:val="24"/>
              </w:rPr>
            </w:pPr>
          </w:p>
          <w:p w:rsidR="009513C2" w:rsidRDefault="009513C2" w:rsidP="008B0FF1">
            <w:pPr>
              <w:ind w:firstLine="432"/>
              <w:rPr>
                <w:b/>
                <w:snapToGrid w:val="0"/>
                <w:color w:val="000000"/>
                <w:sz w:val="24"/>
                <w:szCs w:val="24"/>
              </w:rPr>
            </w:pPr>
          </w:p>
          <w:p w:rsidR="009513C2" w:rsidRDefault="009513C2" w:rsidP="008B0FF1">
            <w:pPr>
              <w:ind w:firstLine="432"/>
              <w:rPr>
                <w:b/>
                <w:snapToGrid w:val="0"/>
                <w:color w:val="000000"/>
                <w:sz w:val="24"/>
                <w:szCs w:val="24"/>
              </w:rPr>
            </w:pPr>
          </w:p>
          <w:p w:rsidR="009513C2" w:rsidRDefault="009513C2" w:rsidP="008B0FF1">
            <w:pPr>
              <w:ind w:firstLine="432"/>
              <w:rPr>
                <w:b/>
                <w:snapToGrid w:val="0"/>
                <w:color w:val="000000"/>
                <w:sz w:val="24"/>
                <w:szCs w:val="24"/>
              </w:rPr>
            </w:pPr>
          </w:p>
          <w:p w:rsidR="009513C2" w:rsidRDefault="009513C2" w:rsidP="008B0FF1">
            <w:pPr>
              <w:ind w:firstLine="432"/>
              <w:rPr>
                <w:b/>
                <w:snapToGrid w:val="0"/>
                <w:color w:val="000000"/>
                <w:sz w:val="24"/>
                <w:szCs w:val="24"/>
              </w:rPr>
            </w:pPr>
          </w:p>
          <w:p w:rsidR="009513C2" w:rsidRDefault="009513C2" w:rsidP="008B0FF1">
            <w:pPr>
              <w:ind w:firstLine="432"/>
              <w:rPr>
                <w:b/>
                <w:snapToGrid w:val="0"/>
                <w:color w:val="000000"/>
                <w:sz w:val="24"/>
                <w:szCs w:val="24"/>
              </w:rPr>
            </w:pPr>
          </w:p>
          <w:p w:rsidR="009513C2" w:rsidRDefault="009513C2" w:rsidP="008B0FF1">
            <w:pPr>
              <w:ind w:firstLine="432"/>
              <w:rPr>
                <w:b/>
                <w:snapToGrid w:val="0"/>
                <w:color w:val="000000"/>
                <w:sz w:val="24"/>
                <w:szCs w:val="24"/>
              </w:rPr>
            </w:pPr>
          </w:p>
          <w:p w:rsidR="009513C2" w:rsidRDefault="009513C2" w:rsidP="008B0FF1">
            <w:pPr>
              <w:ind w:firstLine="432"/>
              <w:rPr>
                <w:b/>
                <w:snapToGrid w:val="0"/>
                <w:color w:val="000000"/>
                <w:sz w:val="24"/>
                <w:szCs w:val="24"/>
              </w:rPr>
            </w:pPr>
          </w:p>
          <w:p w:rsidR="009513C2" w:rsidRDefault="009513C2" w:rsidP="008B0FF1">
            <w:pPr>
              <w:ind w:firstLine="432"/>
              <w:rPr>
                <w:b/>
                <w:snapToGrid w:val="0"/>
                <w:color w:val="000000"/>
                <w:sz w:val="24"/>
                <w:szCs w:val="24"/>
              </w:rPr>
            </w:pPr>
          </w:p>
          <w:p w:rsidR="009513C2" w:rsidRDefault="009513C2" w:rsidP="008B0FF1">
            <w:pPr>
              <w:ind w:firstLine="432"/>
              <w:rPr>
                <w:b/>
                <w:snapToGrid w:val="0"/>
                <w:color w:val="000000"/>
                <w:sz w:val="24"/>
                <w:szCs w:val="24"/>
              </w:rPr>
            </w:pPr>
          </w:p>
          <w:p w:rsidR="009513C2" w:rsidRDefault="009513C2" w:rsidP="008B0FF1">
            <w:pPr>
              <w:ind w:firstLine="432"/>
              <w:rPr>
                <w:b/>
                <w:snapToGrid w:val="0"/>
                <w:color w:val="000000"/>
                <w:sz w:val="24"/>
                <w:szCs w:val="24"/>
              </w:rPr>
            </w:pPr>
          </w:p>
          <w:p w:rsidR="009513C2" w:rsidRDefault="009513C2" w:rsidP="008B0FF1">
            <w:pPr>
              <w:ind w:firstLine="432"/>
              <w:rPr>
                <w:b/>
                <w:snapToGrid w:val="0"/>
                <w:color w:val="000000"/>
                <w:sz w:val="24"/>
                <w:szCs w:val="24"/>
              </w:rPr>
            </w:pPr>
          </w:p>
          <w:p w:rsidR="009513C2" w:rsidRDefault="009513C2" w:rsidP="008B0FF1">
            <w:pPr>
              <w:ind w:firstLine="432"/>
              <w:rPr>
                <w:b/>
                <w:snapToGrid w:val="0"/>
                <w:color w:val="000000"/>
                <w:sz w:val="24"/>
                <w:szCs w:val="24"/>
              </w:rPr>
            </w:pPr>
          </w:p>
          <w:p w:rsidR="009513C2" w:rsidRDefault="009513C2" w:rsidP="008B0FF1">
            <w:pPr>
              <w:ind w:firstLine="432"/>
              <w:rPr>
                <w:b/>
                <w:snapToGrid w:val="0"/>
                <w:color w:val="000000"/>
                <w:sz w:val="24"/>
                <w:szCs w:val="24"/>
              </w:rPr>
            </w:pPr>
          </w:p>
          <w:p w:rsidR="009513C2" w:rsidRDefault="009513C2" w:rsidP="008B0FF1">
            <w:pPr>
              <w:ind w:firstLine="432"/>
              <w:rPr>
                <w:b/>
                <w:snapToGrid w:val="0"/>
                <w:color w:val="000000"/>
                <w:sz w:val="24"/>
                <w:szCs w:val="24"/>
              </w:rPr>
            </w:pPr>
          </w:p>
          <w:p w:rsidR="009513C2" w:rsidRDefault="009513C2" w:rsidP="008B0FF1">
            <w:pPr>
              <w:ind w:firstLine="432"/>
              <w:rPr>
                <w:b/>
                <w:snapToGrid w:val="0"/>
                <w:color w:val="000000"/>
                <w:sz w:val="24"/>
                <w:szCs w:val="24"/>
              </w:rPr>
            </w:pPr>
          </w:p>
          <w:p w:rsidR="009513C2" w:rsidRDefault="009513C2" w:rsidP="008B0FF1">
            <w:pPr>
              <w:ind w:firstLine="432"/>
              <w:rPr>
                <w:b/>
                <w:snapToGrid w:val="0"/>
                <w:color w:val="000000"/>
                <w:sz w:val="24"/>
                <w:szCs w:val="24"/>
              </w:rPr>
            </w:pPr>
          </w:p>
          <w:p w:rsidR="009513C2" w:rsidRDefault="009513C2" w:rsidP="008B0FF1">
            <w:pPr>
              <w:ind w:firstLine="432"/>
              <w:rPr>
                <w:b/>
                <w:snapToGrid w:val="0"/>
                <w:color w:val="000000"/>
                <w:sz w:val="24"/>
                <w:szCs w:val="24"/>
              </w:rPr>
            </w:pPr>
          </w:p>
          <w:p w:rsidR="009513C2" w:rsidRDefault="009513C2" w:rsidP="008B0FF1">
            <w:pPr>
              <w:ind w:firstLine="432"/>
              <w:rPr>
                <w:b/>
                <w:snapToGrid w:val="0"/>
                <w:color w:val="000000"/>
                <w:sz w:val="24"/>
                <w:szCs w:val="24"/>
              </w:rPr>
            </w:pPr>
          </w:p>
          <w:p w:rsidR="009513C2" w:rsidRDefault="009513C2" w:rsidP="008B0FF1">
            <w:pPr>
              <w:ind w:firstLine="432"/>
              <w:rPr>
                <w:b/>
                <w:snapToGrid w:val="0"/>
                <w:color w:val="000000"/>
                <w:sz w:val="24"/>
                <w:szCs w:val="24"/>
              </w:rPr>
            </w:pPr>
          </w:p>
          <w:p w:rsidR="009513C2" w:rsidRDefault="009513C2" w:rsidP="008B0FF1">
            <w:pPr>
              <w:ind w:firstLine="432"/>
              <w:rPr>
                <w:b/>
                <w:snapToGrid w:val="0"/>
                <w:color w:val="000000"/>
                <w:sz w:val="24"/>
                <w:szCs w:val="24"/>
              </w:rPr>
            </w:pPr>
          </w:p>
          <w:p w:rsidR="009513C2" w:rsidRPr="008B0FF1" w:rsidRDefault="009513C2" w:rsidP="008B0FF1">
            <w:pPr>
              <w:ind w:firstLine="432"/>
              <w:rPr>
                <w:snapToGrid w:val="0"/>
                <w:color w:val="000000"/>
                <w:sz w:val="24"/>
                <w:szCs w:val="24"/>
              </w:rPr>
            </w:pPr>
          </w:p>
        </w:tc>
        <w:tc>
          <w:tcPr>
            <w:tcW w:w="6237" w:type="dxa"/>
          </w:tcPr>
          <w:p w:rsidR="002F6FDF" w:rsidRPr="002F6FDF" w:rsidRDefault="002F6FDF" w:rsidP="002F6FDF">
            <w:pPr>
              <w:widowControl w:val="0"/>
              <w:rPr>
                <w:sz w:val="24"/>
                <w:szCs w:val="24"/>
              </w:rPr>
            </w:pPr>
            <w:r w:rsidRPr="002F6FDF">
              <w:rPr>
                <w:sz w:val="24"/>
                <w:szCs w:val="24"/>
              </w:rPr>
              <w:lastRenderedPageBreak/>
              <w:t>Состав и размер денежных обязательств, в том числе размер задолженности за переданные товары, выполненные работы и оказанные услуги, сумма кредитов с учетом процентов, которые обязан уплатить должник, определяются на день подачи в экономический суд заявления о возбуждении производства по делу о банкротстве,</w:t>
            </w:r>
          </w:p>
          <w:p w:rsidR="002F6FDF" w:rsidRPr="002F6FDF" w:rsidRDefault="002F6FDF" w:rsidP="002F6FDF">
            <w:pPr>
              <w:widowControl w:val="0"/>
              <w:rPr>
                <w:sz w:val="24"/>
                <w:szCs w:val="24"/>
              </w:rPr>
            </w:pPr>
            <w:r w:rsidRPr="002F6FDF">
              <w:rPr>
                <w:sz w:val="24"/>
                <w:szCs w:val="24"/>
              </w:rPr>
              <w:t xml:space="preserve">В этой же норме указано, что в состав денежных обязательств должника не включаются: неустойка (пеня, штраф), определенная на дату подачи заявления в экономический суд; обязательства, возникшие вследствие причинения вреда жизни и здоровью граждан; обязательства по выплате авторского вознаграждения; обязательства перед учредителями (участниками) должника — юридического лица, возникшие из такого участия. </w:t>
            </w:r>
          </w:p>
          <w:p w:rsidR="002F6FDF" w:rsidRPr="002F6FDF" w:rsidRDefault="002F6FDF" w:rsidP="002F6FDF">
            <w:pPr>
              <w:widowControl w:val="0"/>
              <w:rPr>
                <w:sz w:val="24"/>
                <w:szCs w:val="24"/>
              </w:rPr>
            </w:pPr>
            <w:r w:rsidRPr="002F6FDF">
              <w:rPr>
                <w:sz w:val="24"/>
                <w:szCs w:val="24"/>
              </w:rPr>
              <w:t>Такая конструкция полностью себя оправдывает в процедуре банкротства, так как наряду с имущественными правами кредиторы наделяются и организационными (управленческими).</w:t>
            </w:r>
          </w:p>
          <w:p w:rsidR="002F6FDF" w:rsidRPr="002F6FDF" w:rsidRDefault="002F6FDF" w:rsidP="002F6FDF">
            <w:pPr>
              <w:widowControl w:val="0"/>
              <w:rPr>
                <w:sz w:val="24"/>
                <w:szCs w:val="24"/>
              </w:rPr>
            </w:pPr>
            <w:r w:rsidRPr="002F6FDF">
              <w:rPr>
                <w:sz w:val="24"/>
                <w:szCs w:val="24"/>
              </w:rPr>
              <w:t>Поэтому, чтобы не было каких-либо комбинаций должника со «своими» кредиторами, законодатель вполне справедливо вывел штрафные санкции из состава денежных (долговых) обязательств в процедуре банкротства.</w:t>
            </w:r>
          </w:p>
          <w:p w:rsidR="002F6FDF" w:rsidRPr="002F6FDF" w:rsidRDefault="002F6FDF" w:rsidP="002F6FDF">
            <w:pPr>
              <w:widowControl w:val="0"/>
              <w:rPr>
                <w:sz w:val="24"/>
                <w:szCs w:val="24"/>
              </w:rPr>
            </w:pPr>
            <w:r w:rsidRPr="002F6FDF">
              <w:rPr>
                <w:sz w:val="24"/>
                <w:szCs w:val="24"/>
              </w:rPr>
              <w:t xml:space="preserve">Представим ситуацию, когда должник задним числом заключает дополнительное соглашение со «своим» кредитором о применении штрафных санкций за недопоставку продукции с размером штрафа, скажем, 100 000 % в день. Затем такой искусственный кредитор попадает в комитет или собрание кредиторов и, как </w:t>
            </w:r>
            <w:r w:rsidRPr="002F6FDF">
              <w:rPr>
                <w:sz w:val="24"/>
                <w:szCs w:val="24"/>
              </w:rPr>
              <w:lastRenderedPageBreak/>
              <w:t xml:space="preserve">обладающий большинством голосов, способствует принятию решения в своих целях, контролирует процедуру банкротства. </w:t>
            </w:r>
          </w:p>
          <w:p w:rsidR="002F6FDF" w:rsidRPr="002F6FDF" w:rsidRDefault="002F6FDF" w:rsidP="002F6FDF">
            <w:pPr>
              <w:widowControl w:val="0"/>
              <w:rPr>
                <w:sz w:val="24"/>
                <w:szCs w:val="24"/>
              </w:rPr>
            </w:pPr>
            <w:r w:rsidRPr="002F6FDF">
              <w:rPr>
                <w:sz w:val="24"/>
                <w:szCs w:val="24"/>
              </w:rPr>
              <w:t>Здесь налицо ущемление конституционных прав кредиторов.</w:t>
            </w:r>
          </w:p>
          <w:p w:rsidR="002F6FDF" w:rsidRPr="002F6FDF" w:rsidRDefault="002F6FDF" w:rsidP="002F6FDF">
            <w:pPr>
              <w:widowControl w:val="0"/>
              <w:rPr>
                <w:sz w:val="24"/>
                <w:szCs w:val="24"/>
              </w:rPr>
            </w:pPr>
            <w:r w:rsidRPr="002F6FDF">
              <w:rPr>
                <w:sz w:val="24"/>
                <w:szCs w:val="24"/>
              </w:rPr>
              <w:t>В то же время штрафные санкции хотя и не учитываются в составе денежных обязательств при возбуждении дела, подлежат учету в реестре требований кредиторов. Какая их дальнейшая судьба? Они подлежат правовой защите, но уже за пределами основного реестра, в более дальней очереди. Главное, чтобы такая неустойка была заявлена кредитором в деле о банкротстве. Такой подход позволяет нейтрализовать создание искусственных кредиторов и защищать хозяйствующих субъектов от налогового органа, имеющего возможности кратно повышать долги перед бюджетом.</w:t>
            </w:r>
          </w:p>
          <w:p w:rsidR="002F6FDF" w:rsidRPr="002F6FDF" w:rsidRDefault="002F6FDF" w:rsidP="002F6FDF">
            <w:pPr>
              <w:widowControl w:val="0"/>
              <w:rPr>
                <w:sz w:val="24"/>
                <w:szCs w:val="24"/>
              </w:rPr>
            </w:pPr>
            <w:r w:rsidRPr="002F6FDF">
              <w:rPr>
                <w:sz w:val="24"/>
                <w:szCs w:val="24"/>
              </w:rPr>
              <w:t>При подаче заявления о возбуждении дела о банкротстве инициирующий кредитор должен в самом заявлении четко выделить из состава денежных требований основной долг и неустойку. При этом неважно, имелось судебное решение по всей сумме требований или нет, а также произведена ли частично оплата в исполнительном производстве. В любом случае при подаче указанного заявления сумма неустойки должна носить бесспорный характер, то есть по ней должно быть судебное решение или признанная претензия. Даже несмотря на бесспорный характер, сумма неустойки не включается в базовый размер денежных требований, по которому возбуждается дело о банкротстве. Если же неустойка не будет выделена инициирующим кредитором в заявлении о возбуждении дела о банкротстве, то у суда будет право вернуть заявление без рассмотрения.</w:t>
            </w:r>
          </w:p>
          <w:p w:rsidR="002F6FDF" w:rsidRPr="002F6FDF" w:rsidRDefault="002F6FDF" w:rsidP="002F6FDF">
            <w:pPr>
              <w:widowControl w:val="0"/>
              <w:rPr>
                <w:sz w:val="24"/>
                <w:szCs w:val="24"/>
              </w:rPr>
            </w:pPr>
            <w:r w:rsidRPr="002F6FDF">
              <w:rPr>
                <w:sz w:val="24"/>
                <w:szCs w:val="24"/>
              </w:rPr>
              <w:t xml:space="preserve">С другой стороны, если денежные требования инициирующего кредитора будут состоять только из </w:t>
            </w:r>
            <w:r w:rsidRPr="002F6FDF">
              <w:rPr>
                <w:sz w:val="24"/>
                <w:szCs w:val="24"/>
              </w:rPr>
              <w:lastRenderedPageBreak/>
              <w:t>штрафных санкций, то, независимо от наличия по ним судебного решения или осуществления исполнительного производства, дело о банкротстве возбуждено быть не может, так как в этом случае у инициирующего кредитора отсутствуют долговые требования.</w:t>
            </w:r>
          </w:p>
          <w:p w:rsidR="002F6FDF" w:rsidRPr="002F6FDF" w:rsidRDefault="002F6FDF" w:rsidP="002F6FDF">
            <w:pPr>
              <w:widowControl w:val="0"/>
              <w:rPr>
                <w:sz w:val="24"/>
                <w:szCs w:val="24"/>
              </w:rPr>
            </w:pPr>
            <w:r w:rsidRPr="002F6FDF">
              <w:rPr>
                <w:sz w:val="24"/>
                <w:szCs w:val="24"/>
              </w:rPr>
              <w:t>Следует отметить, что еще в древнеримском конкурсном процессе требования казны в виде штрафов оплачивались в последнюю очередь после удовлетворения требований всех кредиторов, то есть при наличии остатка имущества должника.</w:t>
            </w:r>
          </w:p>
          <w:p w:rsidR="009513C2" w:rsidRPr="005B741E" w:rsidRDefault="002F6FDF" w:rsidP="005B741E">
            <w:pPr>
              <w:widowControl w:val="0"/>
              <w:rPr>
                <w:sz w:val="24"/>
                <w:szCs w:val="24"/>
              </w:rPr>
            </w:pPr>
            <w:r w:rsidRPr="002F6FDF">
              <w:rPr>
                <w:sz w:val="24"/>
                <w:szCs w:val="24"/>
              </w:rPr>
              <w:t>В процедуре банкротства нельзя «отоваривать воздух». В основе денежного обязательства как объекта правового регулирования несостоятельности всегда лежит основной, а не дополнительный долг. Это аксиома и краеугольный камень современного конкурсного процесса. И здесь не может быть преимуществ ни у кого из кредиторов.</w:t>
            </w:r>
          </w:p>
        </w:tc>
      </w:tr>
      <w:tr w:rsidR="009513C2" w:rsidRPr="006C0C5C" w:rsidTr="004C7133">
        <w:trPr>
          <w:trHeight w:val="1841"/>
        </w:trPr>
        <w:tc>
          <w:tcPr>
            <w:tcW w:w="567" w:type="dxa"/>
          </w:tcPr>
          <w:p w:rsidR="009513C2" w:rsidRPr="006C0C5C" w:rsidRDefault="003B4406" w:rsidP="00316B9D">
            <w:pPr>
              <w:rPr>
                <w:snapToGrid w:val="0"/>
                <w:color w:val="000000"/>
                <w:sz w:val="28"/>
                <w:szCs w:val="28"/>
              </w:rPr>
            </w:pPr>
            <w:r>
              <w:rPr>
                <w:snapToGrid w:val="0"/>
                <w:color w:val="000000"/>
                <w:sz w:val="28"/>
                <w:szCs w:val="28"/>
              </w:rPr>
              <w:lastRenderedPageBreak/>
              <w:t>2.</w:t>
            </w:r>
          </w:p>
        </w:tc>
        <w:tc>
          <w:tcPr>
            <w:tcW w:w="6096" w:type="dxa"/>
          </w:tcPr>
          <w:p w:rsidR="004C7133" w:rsidRDefault="004C7133" w:rsidP="00580BF9">
            <w:pPr>
              <w:widowControl w:val="0"/>
              <w:ind w:firstLine="709"/>
              <w:rPr>
                <w:sz w:val="24"/>
                <w:szCs w:val="24"/>
              </w:rPr>
            </w:pPr>
            <w:r>
              <w:rPr>
                <w:sz w:val="24"/>
                <w:szCs w:val="24"/>
              </w:rPr>
              <w:t xml:space="preserve">Статья 37 </w:t>
            </w:r>
            <w:r w:rsidRPr="004C7133">
              <w:rPr>
                <w:sz w:val="24"/>
                <w:szCs w:val="24"/>
              </w:rPr>
              <w:t>Принятие заявления и возбуждение производства по делу о несостоятельности или банкротстве</w:t>
            </w:r>
            <w:r>
              <w:rPr>
                <w:sz w:val="24"/>
                <w:szCs w:val="24"/>
              </w:rPr>
              <w:t>.</w:t>
            </w:r>
          </w:p>
          <w:p w:rsidR="009513C2" w:rsidRPr="00D12756" w:rsidRDefault="009C622B" w:rsidP="00580BF9">
            <w:pPr>
              <w:widowControl w:val="0"/>
              <w:ind w:firstLine="709"/>
              <w:rPr>
                <w:sz w:val="24"/>
                <w:szCs w:val="24"/>
              </w:rPr>
            </w:pPr>
            <w:r w:rsidRPr="009C622B">
              <w:rPr>
                <w:sz w:val="24"/>
                <w:szCs w:val="24"/>
              </w:rPr>
              <w:t xml:space="preserve">Вопрос о принятии заявления о несостоятельности или банкротстве решается </w:t>
            </w:r>
            <w:r w:rsidRPr="004C7133">
              <w:rPr>
                <w:b/>
                <w:sz w:val="24"/>
                <w:szCs w:val="24"/>
              </w:rPr>
              <w:t>не позднее месяца</w:t>
            </w:r>
            <w:r w:rsidRPr="009C622B">
              <w:rPr>
                <w:sz w:val="24"/>
                <w:szCs w:val="24"/>
              </w:rPr>
              <w:t xml:space="preserve"> со дня его поступления в суд, рассматривающий экономические дела. В случае поступления в суд, рассматривающий экономические дела, информации о подготовке решения Совета Министров Республики Беларусь о представлении кандидатуры управляющего суд вправе отложить решения вопроса о принятии заявления, указанного в части первой настоящей статьи, на срок не более трех месяцев.</w:t>
            </w:r>
          </w:p>
        </w:tc>
        <w:tc>
          <w:tcPr>
            <w:tcW w:w="3260" w:type="dxa"/>
          </w:tcPr>
          <w:p w:rsidR="009513C2" w:rsidRPr="004C7133" w:rsidRDefault="009C622B" w:rsidP="00DC1F7B">
            <w:pPr>
              <w:rPr>
                <w:snapToGrid w:val="0"/>
                <w:color w:val="000000"/>
                <w:sz w:val="24"/>
                <w:szCs w:val="24"/>
              </w:rPr>
            </w:pPr>
            <w:r w:rsidRPr="004C7133">
              <w:rPr>
                <w:snapToGrid w:val="0"/>
                <w:color w:val="000000"/>
                <w:sz w:val="24"/>
                <w:szCs w:val="24"/>
              </w:rPr>
              <w:t xml:space="preserve">было 30 дней </w:t>
            </w:r>
          </w:p>
          <w:p w:rsidR="009513C2" w:rsidRPr="009B3D14" w:rsidRDefault="009513C2" w:rsidP="009B3D14">
            <w:pPr>
              <w:ind w:firstLine="432"/>
              <w:rPr>
                <w:b/>
                <w:snapToGrid w:val="0"/>
                <w:color w:val="000000"/>
                <w:sz w:val="24"/>
                <w:szCs w:val="24"/>
              </w:rPr>
            </w:pPr>
          </w:p>
        </w:tc>
        <w:tc>
          <w:tcPr>
            <w:tcW w:w="6237" w:type="dxa"/>
          </w:tcPr>
          <w:p w:rsidR="009513C2" w:rsidRDefault="009C622B" w:rsidP="009C622B">
            <w:pPr>
              <w:rPr>
                <w:b/>
                <w:snapToGrid w:val="0"/>
                <w:color w:val="000000"/>
                <w:sz w:val="24"/>
                <w:szCs w:val="24"/>
              </w:rPr>
            </w:pPr>
            <w:r w:rsidRPr="009C622B">
              <w:rPr>
                <w:sz w:val="24"/>
                <w:szCs w:val="24"/>
              </w:rPr>
              <w:t>В целом возражений не имеется, но вопрос: как считать месяц</w:t>
            </w:r>
            <w:r>
              <w:rPr>
                <w:sz w:val="24"/>
                <w:szCs w:val="24"/>
              </w:rPr>
              <w:t xml:space="preserve"> (сколько дней)</w:t>
            </w:r>
            <w:r w:rsidRPr="009C622B">
              <w:rPr>
                <w:sz w:val="24"/>
                <w:szCs w:val="24"/>
              </w:rPr>
              <w:t>.</w:t>
            </w:r>
          </w:p>
        </w:tc>
      </w:tr>
      <w:tr w:rsidR="00AA2AC3" w:rsidRPr="00AA2AC3" w:rsidTr="004C7133">
        <w:trPr>
          <w:trHeight w:val="564"/>
        </w:trPr>
        <w:tc>
          <w:tcPr>
            <w:tcW w:w="567" w:type="dxa"/>
          </w:tcPr>
          <w:p w:rsidR="00AA2AC3" w:rsidRPr="006C0C5C" w:rsidRDefault="003B4406" w:rsidP="00316B9D">
            <w:pPr>
              <w:rPr>
                <w:snapToGrid w:val="0"/>
                <w:color w:val="000000"/>
                <w:sz w:val="28"/>
                <w:szCs w:val="28"/>
              </w:rPr>
            </w:pPr>
            <w:r>
              <w:rPr>
                <w:snapToGrid w:val="0"/>
                <w:color w:val="000000"/>
                <w:sz w:val="28"/>
                <w:szCs w:val="28"/>
              </w:rPr>
              <w:t>3.</w:t>
            </w:r>
          </w:p>
        </w:tc>
        <w:tc>
          <w:tcPr>
            <w:tcW w:w="6096" w:type="dxa"/>
          </w:tcPr>
          <w:p w:rsidR="00AA2AC3" w:rsidRPr="004C7133" w:rsidRDefault="00AA2AC3" w:rsidP="00AA2AC3">
            <w:pPr>
              <w:widowControl w:val="0"/>
              <w:rPr>
                <w:sz w:val="24"/>
                <w:szCs w:val="24"/>
              </w:rPr>
            </w:pPr>
            <w:r w:rsidRPr="004C7133">
              <w:rPr>
                <w:sz w:val="24"/>
                <w:szCs w:val="24"/>
              </w:rPr>
              <w:t>Статья 38 (Возвращение заявления о несостоятельности или банкротстве</w:t>
            </w:r>
            <w:r w:rsidR="004C7133">
              <w:rPr>
                <w:sz w:val="24"/>
                <w:szCs w:val="24"/>
              </w:rPr>
              <w:t>)</w:t>
            </w:r>
          </w:p>
          <w:p w:rsidR="00AA2AC3" w:rsidRPr="004C7133" w:rsidRDefault="00AA2AC3" w:rsidP="00AA2AC3">
            <w:pPr>
              <w:widowControl w:val="0"/>
              <w:rPr>
                <w:sz w:val="24"/>
                <w:szCs w:val="24"/>
              </w:rPr>
            </w:pPr>
            <w:r w:rsidRPr="004C7133">
              <w:rPr>
                <w:sz w:val="24"/>
                <w:szCs w:val="24"/>
              </w:rPr>
              <w:t>Суд, рассматривающий экономические дела, возвращает заявление о несостоятельности или банкротстве и приложенные к нему документы, если:</w:t>
            </w:r>
          </w:p>
          <w:p w:rsidR="0014615C" w:rsidRPr="004C7133" w:rsidRDefault="00AA2AC3" w:rsidP="00AA2AC3">
            <w:pPr>
              <w:widowControl w:val="0"/>
              <w:rPr>
                <w:sz w:val="24"/>
                <w:szCs w:val="24"/>
              </w:rPr>
            </w:pPr>
            <w:r w:rsidRPr="004C7133">
              <w:rPr>
                <w:sz w:val="24"/>
                <w:szCs w:val="24"/>
              </w:rPr>
              <w:lastRenderedPageBreak/>
              <w:t>размер указанных кредитором денежных обязательств или обязательных платежей оспаривается должником в установленном законодательством порядке</w:t>
            </w:r>
            <w:r w:rsidR="0014615C" w:rsidRPr="004C7133">
              <w:rPr>
                <w:sz w:val="24"/>
                <w:szCs w:val="24"/>
              </w:rPr>
              <w:t>;</w:t>
            </w:r>
          </w:p>
          <w:p w:rsidR="004C7133" w:rsidRDefault="004C7133" w:rsidP="0014615C">
            <w:pPr>
              <w:widowControl w:val="0"/>
              <w:ind w:firstLine="709"/>
              <w:rPr>
                <w:sz w:val="24"/>
                <w:szCs w:val="24"/>
              </w:rPr>
            </w:pPr>
          </w:p>
          <w:p w:rsidR="0014615C" w:rsidRPr="004C7133" w:rsidRDefault="0014615C" w:rsidP="0014615C">
            <w:pPr>
              <w:widowControl w:val="0"/>
              <w:ind w:firstLine="709"/>
              <w:rPr>
                <w:sz w:val="24"/>
                <w:szCs w:val="24"/>
              </w:rPr>
            </w:pPr>
            <w:r w:rsidRPr="004C7133">
              <w:rPr>
                <w:sz w:val="24"/>
                <w:szCs w:val="24"/>
              </w:rPr>
              <w:t>в установленном законодательством порядке принято решение о принятии мер по досудебному оздоровлению должника.</w:t>
            </w:r>
          </w:p>
          <w:p w:rsidR="0014615C" w:rsidRPr="004C7133" w:rsidRDefault="0014615C" w:rsidP="00AA2AC3">
            <w:pPr>
              <w:widowControl w:val="0"/>
              <w:rPr>
                <w:sz w:val="24"/>
                <w:szCs w:val="24"/>
              </w:rPr>
            </w:pPr>
          </w:p>
        </w:tc>
        <w:tc>
          <w:tcPr>
            <w:tcW w:w="3260" w:type="dxa"/>
          </w:tcPr>
          <w:p w:rsidR="00AA2AC3" w:rsidRPr="004C7133" w:rsidRDefault="00AA2AC3" w:rsidP="00DC1F7B">
            <w:pPr>
              <w:rPr>
                <w:sz w:val="24"/>
                <w:szCs w:val="24"/>
              </w:rPr>
            </w:pPr>
          </w:p>
        </w:tc>
        <w:tc>
          <w:tcPr>
            <w:tcW w:w="6237" w:type="dxa"/>
          </w:tcPr>
          <w:p w:rsidR="00AA2AC3" w:rsidRPr="004C7133" w:rsidRDefault="00AA2AC3" w:rsidP="004C7133">
            <w:pPr>
              <w:widowControl w:val="0"/>
              <w:rPr>
                <w:sz w:val="24"/>
                <w:szCs w:val="24"/>
              </w:rPr>
            </w:pPr>
            <w:r w:rsidRPr="004C7133">
              <w:rPr>
                <w:sz w:val="24"/>
                <w:szCs w:val="24"/>
              </w:rPr>
              <w:t>Что это такое, должник в отзыве оспорил и всё, не подкопаешься? Так вообще ни на кого не подадут заявление.</w:t>
            </w:r>
          </w:p>
          <w:p w:rsidR="0014615C" w:rsidRPr="004C7133" w:rsidRDefault="00AA2AC3" w:rsidP="004C7133">
            <w:pPr>
              <w:widowControl w:val="0"/>
              <w:rPr>
                <w:sz w:val="24"/>
                <w:szCs w:val="24"/>
              </w:rPr>
            </w:pPr>
            <w:r w:rsidRPr="004C7133">
              <w:rPr>
                <w:sz w:val="24"/>
                <w:szCs w:val="24"/>
              </w:rPr>
              <w:t xml:space="preserve">В целях компромисса предлагаем редакцию: размер указанных кредитором денежных обязательств или </w:t>
            </w:r>
            <w:r w:rsidRPr="004C7133">
              <w:rPr>
                <w:sz w:val="24"/>
                <w:szCs w:val="24"/>
              </w:rPr>
              <w:lastRenderedPageBreak/>
              <w:t>обязательных платежей является предметом судебного спора кредитора с должником, возникшего до подачи заявления о несостоятельности или банкротстве.</w:t>
            </w:r>
          </w:p>
          <w:p w:rsidR="004C7133" w:rsidRDefault="004C7133" w:rsidP="004C7133">
            <w:pPr>
              <w:widowControl w:val="0"/>
              <w:rPr>
                <w:sz w:val="24"/>
                <w:szCs w:val="24"/>
              </w:rPr>
            </w:pPr>
          </w:p>
          <w:p w:rsidR="0014615C" w:rsidRPr="004C7133" w:rsidRDefault="0014615C" w:rsidP="004C7133">
            <w:pPr>
              <w:widowControl w:val="0"/>
              <w:rPr>
                <w:sz w:val="24"/>
                <w:szCs w:val="24"/>
              </w:rPr>
            </w:pPr>
            <w:r w:rsidRPr="004C7133">
              <w:rPr>
                <w:sz w:val="24"/>
                <w:szCs w:val="24"/>
              </w:rPr>
              <w:t xml:space="preserve">В ст. 17 нет такого ограничения права кредитора и должника на подачу заявления. Там только освобождение от обязанности, а здесь прямой запрет на банкротство. </w:t>
            </w:r>
          </w:p>
          <w:p w:rsidR="00AA2AC3" w:rsidRPr="00AA2AC3" w:rsidRDefault="00AA2AC3" w:rsidP="00AA2AC3">
            <w:pPr>
              <w:ind w:firstLine="708"/>
              <w:rPr>
                <w:sz w:val="24"/>
                <w:szCs w:val="24"/>
              </w:rPr>
            </w:pPr>
          </w:p>
        </w:tc>
      </w:tr>
      <w:tr w:rsidR="009513C2" w:rsidRPr="006C0C5C" w:rsidTr="004C7133">
        <w:trPr>
          <w:trHeight w:val="1484"/>
        </w:trPr>
        <w:tc>
          <w:tcPr>
            <w:tcW w:w="567" w:type="dxa"/>
          </w:tcPr>
          <w:p w:rsidR="009513C2" w:rsidRPr="006C0C5C" w:rsidRDefault="003B4406" w:rsidP="00316B9D">
            <w:pPr>
              <w:rPr>
                <w:snapToGrid w:val="0"/>
                <w:color w:val="000000"/>
                <w:sz w:val="28"/>
                <w:szCs w:val="28"/>
              </w:rPr>
            </w:pPr>
            <w:r>
              <w:rPr>
                <w:snapToGrid w:val="0"/>
                <w:color w:val="000000"/>
                <w:sz w:val="28"/>
                <w:szCs w:val="28"/>
              </w:rPr>
              <w:lastRenderedPageBreak/>
              <w:t>4.</w:t>
            </w:r>
          </w:p>
        </w:tc>
        <w:tc>
          <w:tcPr>
            <w:tcW w:w="6096" w:type="dxa"/>
          </w:tcPr>
          <w:p w:rsidR="008141A9" w:rsidRDefault="00B669FE" w:rsidP="004C7133">
            <w:pPr>
              <w:widowControl w:val="0"/>
              <w:rPr>
                <w:sz w:val="24"/>
                <w:szCs w:val="24"/>
              </w:rPr>
            </w:pPr>
            <w:r w:rsidRPr="00B669FE">
              <w:rPr>
                <w:sz w:val="24"/>
                <w:szCs w:val="24"/>
              </w:rPr>
              <w:t xml:space="preserve">По статье 40 «Основания для прекращения производства по делу о несостоятельности или банкротстве: </w:t>
            </w:r>
          </w:p>
          <w:p w:rsidR="004C7133" w:rsidRDefault="00B669FE" w:rsidP="004C7133">
            <w:pPr>
              <w:widowControl w:val="0"/>
              <w:rPr>
                <w:sz w:val="24"/>
                <w:szCs w:val="24"/>
              </w:rPr>
            </w:pPr>
            <w:r w:rsidRPr="00B669FE">
              <w:rPr>
                <w:sz w:val="24"/>
                <w:szCs w:val="24"/>
              </w:rPr>
              <w:t>отсутствия признаков неплатежеспособности по окончании конкурсного производства</w:t>
            </w:r>
            <w:r w:rsidR="004C7133" w:rsidRPr="008141A9">
              <w:rPr>
                <w:sz w:val="24"/>
                <w:szCs w:val="24"/>
              </w:rPr>
              <w:t xml:space="preserve"> </w:t>
            </w:r>
          </w:p>
          <w:p w:rsidR="004C7133" w:rsidRDefault="004C7133" w:rsidP="004C7133">
            <w:pPr>
              <w:widowControl w:val="0"/>
              <w:rPr>
                <w:sz w:val="24"/>
                <w:szCs w:val="24"/>
              </w:rPr>
            </w:pPr>
          </w:p>
          <w:p w:rsidR="004C7133" w:rsidRDefault="004C7133" w:rsidP="004C7133">
            <w:pPr>
              <w:widowControl w:val="0"/>
              <w:rPr>
                <w:sz w:val="24"/>
                <w:szCs w:val="24"/>
              </w:rPr>
            </w:pPr>
          </w:p>
          <w:p w:rsidR="004C7133" w:rsidRDefault="004C7133" w:rsidP="004C7133">
            <w:pPr>
              <w:widowControl w:val="0"/>
              <w:rPr>
                <w:sz w:val="24"/>
                <w:szCs w:val="24"/>
              </w:rPr>
            </w:pPr>
          </w:p>
          <w:p w:rsidR="004C7133" w:rsidRDefault="004C7133" w:rsidP="004C7133">
            <w:pPr>
              <w:widowControl w:val="0"/>
              <w:rPr>
                <w:sz w:val="24"/>
                <w:szCs w:val="24"/>
              </w:rPr>
            </w:pPr>
          </w:p>
          <w:p w:rsidR="004C7133" w:rsidRDefault="004C7133" w:rsidP="004C7133">
            <w:pPr>
              <w:widowControl w:val="0"/>
              <w:rPr>
                <w:sz w:val="24"/>
                <w:szCs w:val="24"/>
              </w:rPr>
            </w:pPr>
          </w:p>
          <w:p w:rsidR="004C7133" w:rsidRDefault="004C7133" w:rsidP="004C7133">
            <w:pPr>
              <w:widowControl w:val="0"/>
              <w:rPr>
                <w:sz w:val="24"/>
                <w:szCs w:val="24"/>
              </w:rPr>
            </w:pPr>
          </w:p>
          <w:p w:rsidR="004C7133" w:rsidRDefault="004C7133" w:rsidP="004C7133">
            <w:pPr>
              <w:widowControl w:val="0"/>
              <w:rPr>
                <w:sz w:val="24"/>
                <w:szCs w:val="24"/>
              </w:rPr>
            </w:pPr>
          </w:p>
          <w:p w:rsidR="004C7133" w:rsidRDefault="004C7133" w:rsidP="004C7133">
            <w:pPr>
              <w:widowControl w:val="0"/>
              <w:rPr>
                <w:sz w:val="24"/>
                <w:szCs w:val="24"/>
              </w:rPr>
            </w:pPr>
          </w:p>
          <w:p w:rsidR="004C7133" w:rsidRDefault="004C7133" w:rsidP="004C7133">
            <w:pPr>
              <w:widowControl w:val="0"/>
              <w:rPr>
                <w:sz w:val="24"/>
                <w:szCs w:val="24"/>
              </w:rPr>
            </w:pPr>
          </w:p>
          <w:p w:rsidR="004C7133" w:rsidRDefault="004C7133" w:rsidP="004C7133">
            <w:pPr>
              <w:widowControl w:val="0"/>
              <w:rPr>
                <w:sz w:val="24"/>
                <w:szCs w:val="24"/>
              </w:rPr>
            </w:pPr>
          </w:p>
          <w:p w:rsidR="004C7133" w:rsidRDefault="004C7133" w:rsidP="004C7133">
            <w:pPr>
              <w:widowControl w:val="0"/>
              <w:rPr>
                <w:sz w:val="24"/>
                <w:szCs w:val="24"/>
              </w:rPr>
            </w:pPr>
          </w:p>
          <w:p w:rsidR="004C7133" w:rsidRDefault="004C7133" w:rsidP="004C7133">
            <w:pPr>
              <w:widowControl w:val="0"/>
              <w:contextualSpacing/>
              <w:rPr>
                <w:sz w:val="24"/>
                <w:szCs w:val="24"/>
              </w:rPr>
            </w:pPr>
            <w:r w:rsidRPr="008141A9">
              <w:rPr>
                <w:sz w:val="24"/>
                <w:szCs w:val="24"/>
              </w:rPr>
              <w:t>достижения целей санации</w:t>
            </w:r>
            <w:r w:rsidRPr="004C7133">
              <w:rPr>
                <w:sz w:val="24"/>
                <w:szCs w:val="24"/>
              </w:rPr>
              <w:t xml:space="preserve"> </w:t>
            </w:r>
          </w:p>
          <w:p w:rsidR="004C7133" w:rsidRDefault="004C7133" w:rsidP="004C7133">
            <w:pPr>
              <w:widowControl w:val="0"/>
              <w:contextualSpacing/>
              <w:rPr>
                <w:sz w:val="24"/>
                <w:szCs w:val="24"/>
              </w:rPr>
            </w:pPr>
          </w:p>
          <w:p w:rsidR="004C7133" w:rsidRDefault="004C7133" w:rsidP="004C7133">
            <w:pPr>
              <w:widowControl w:val="0"/>
              <w:contextualSpacing/>
              <w:rPr>
                <w:sz w:val="24"/>
                <w:szCs w:val="24"/>
              </w:rPr>
            </w:pPr>
          </w:p>
          <w:p w:rsidR="004C7133" w:rsidRDefault="004C7133" w:rsidP="004C7133">
            <w:pPr>
              <w:widowControl w:val="0"/>
              <w:contextualSpacing/>
              <w:rPr>
                <w:sz w:val="24"/>
                <w:szCs w:val="24"/>
              </w:rPr>
            </w:pPr>
          </w:p>
          <w:p w:rsidR="004C7133" w:rsidRDefault="004C7133" w:rsidP="004C7133">
            <w:pPr>
              <w:widowControl w:val="0"/>
              <w:contextualSpacing/>
              <w:rPr>
                <w:sz w:val="24"/>
                <w:szCs w:val="24"/>
              </w:rPr>
            </w:pPr>
          </w:p>
          <w:p w:rsidR="004C7133" w:rsidRDefault="004C7133" w:rsidP="004C7133">
            <w:pPr>
              <w:widowControl w:val="0"/>
              <w:contextualSpacing/>
              <w:rPr>
                <w:sz w:val="24"/>
                <w:szCs w:val="24"/>
              </w:rPr>
            </w:pPr>
          </w:p>
          <w:p w:rsidR="004C7133" w:rsidRDefault="004C7133" w:rsidP="004C7133">
            <w:pPr>
              <w:widowControl w:val="0"/>
              <w:contextualSpacing/>
              <w:rPr>
                <w:sz w:val="24"/>
                <w:szCs w:val="24"/>
              </w:rPr>
            </w:pPr>
          </w:p>
          <w:p w:rsidR="004C7133" w:rsidRDefault="004C7133" w:rsidP="004C7133">
            <w:pPr>
              <w:widowControl w:val="0"/>
              <w:contextualSpacing/>
              <w:rPr>
                <w:sz w:val="24"/>
                <w:szCs w:val="24"/>
              </w:rPr>
            </w:pPr>
          </w:p>
          <w:p w:rsidR="004C7133" w:rsidRDefault="004C7133" w:rsidP="004C7133">
            <w:pPr>
              <w:widowControl w:val="0"/>
              <w:contextualSpacing/>
              <w:rPr>
                <w:sz w:val="24"/>
                <w:szCs w:val="24"/>
              </w:rPr>
            </w:pPr>
          </w:p>
          <w:p w:rsidR="004C7133" w:rsidRDefault="004C7133" w:rsidP="004C7133">
            <w:pPr>
              <w:widowControl w:val="0"/>
              <w:contextualSpacing/>
              <w:rPr>
                <w:sz w:val="24"/>
                <w:szCs w:val="24"/>
              </w:rPr>
            </w:pPr>
          </w:p>
          <w:p w:rsidR="004C7133" w:rsidRDefault="004C7133" w:rsidP="004C7133">
            <w:pPr>
              <w:widowControl w:val="0"/>
              <w:contextualSpacing/>
              <w:rPr>
                <w:sz w:val="24"/>
                <w:szCs w:val="24"/>
              </w:rPr>
            </w:pPr>
          </w:p>
          <w:p w:rsidR="004C7133" w:rsidRDefault="004C7133" w:rsidP="004C7133">
            <w:pPr>
              <w:widowControl w:val="0"/>
              <w:contextualSpacing/>
              <w:rPr>
                <w:sz w:val="24"/>
                <w:szCs w:val="24"/>
              </w:rPr>
            </w:pPr>
          </w:p>
          <w:p w:rsidR="004C7133" w:rsidRDefault="004C7133" w:rsidP="004C7133">
            <w:pPr>
              <w:widowControl w:val="0"/>
              <w:contextualSpacing/>
              <w:rPr>
                <w:sz w:val="24"/>
                <w:szCs w:val="24"/>
              </w:rPr>
            </w:pPr>
          </w:p>
          <w:p w:rsidR="004C7133" w:rsidRDefault="004C7133" w:rsidP="004C7133">
            <w:pPr>
              <w:widowControl w:val="0"/>
              <w:contextualSpacing/>
              <w:rPr>
                <w:sz w:val="24"/>
                <w:szCs w:val="24"/>
              </w:rPr>
            </w:pPr>
          </w:p>
          <w:p w:rsidR="004C7133" w:rsidRPr="004C7133" w:rsidRDefault="004C7133" w:rsidP="004C7133">
            <w:pPr>
              <w:widowControl w:val="0"/>
              <w:contextualSpacing/>
              <w:rPr>
                <w:sz w:val="24"/>
                <w:szCs w:val="24"/>
              </w:rPr>
            </w:pPr>
          </w:p>
          <w:p w:rsidR="004C7133" w:rsidRPr="008141A9" w:rsidRDefault="004C7133" w:rsidP="004C7133">
            <w:pPr>
              <w:widowControl w:val="0"/>
              <w:rPr>
                <w:sz w:val="24"/>
                <w:szCs w:val="24"/>
              </w:rPr>
            </w:pPr>
            <w:r w:rsidRPr="008141A9">
              <w:rPr>
                <w:sz w:val="24"/>
                <w:szCs w:val="24"/>
              </w:rPr>
              <w:t>иных случаях, установленных актами законодательства</w:t>
            </w:r>
          </w:p>
          <w:p w:rsidR="004C7133" w:rsidRPr="004C7133" w:rsidRDefault="004C7133" w:rsidP="004C7133">
            <w:pPr>
              <w:widowControl w:val="0"/>
              <w:contextualSpacing/>
              <w:rPr>
                <w:sz w:val="24"/>
                <w:szCs w:val="24"/>
              </w:rPr>
            </w:pPr>
          </w:p>
          <w:p w:rsidR="009513C2" w:rsidRPr="00026652" w:rsidRDefault="009513C2" w:rsidP="004C7133">
            <w:pPr>
              <w:widowControl w:val="0"/>
              <w:rPr>
                <w:sz w:val="24"/>
                <w:szCs w:val="24"/>
              </w:rPr>
            </w:pPr>
          </w:p>
        </w:tc>
        <w:tc>
          <w:tcPr>
            <w:tcW w:w="3260" w:type="dxa"/>
          </w:tcPr>
          <w:p w:rsidR="004C7133" w:rsidRDefault="00B669FE" w:rsidP="004C7133">
            <w:pPr>
              <w:widowControl w:val="0"/>
              <w:rPr>
                <w:sz w:val="24"/>
                <w:szCs w:val="24"/>
              </w:rPr>
            </w:pPr>
            <w:r>
              <w:rPr>
                <w:sz w:val="24"/>
                <w:szCs w:val="24"/>
              </w:rPr>
              <w:lastRenderedPageBreak/>
              <w:t>Проектом этого не предусмотрено.</w:t>
            </w:r>
            <w:r w:rsidR="004C7133" w:rsidRPr="008141A9">
              <w:rPr>
                <w:sz w:val="24"/>
                <w:szCs w:val="24"/>
              </w:rPr>
              <w:t xml:space="preserve"> </w:t>
            </w:r>
          </w:p>
          <w:p w:rsidR="004C7133" w:rsidRDefault="004C7133" w:rsidP="004C7133">
            <w:pPr>
              <w:widowControl w:val="0"/>
              <w:rPr>
                <w:sz w:val="24"/>
                <w:szCs w:val="24"/>
              </w:rPr>
            </w:pPr>
          </w:p>
          <w:p w:rsidR="004C7133" w:rsidRDefault="004C7133" w:rsidP="004C7133">
            <w:pPr>
              <w:widowControl w:val="0"/>
              <w:rPr>
                <w:sz w:val="24"/>
                <w:szCs w:val="24"/>
              </w:rPr>
            </w:pPr>
          </w:p>
          <w:p w:rsidR="004C7133" w:rsidRDefault="004C7133" w:rsidP="004C7133">
            <w:pPr>
              <w:widowControl w:val="0"/>
              <w:rPr>
                <w:sz w:val="24"/>
                <w:szCs w:val="24"/>
              </w:rPr>
            </w:pPr>
          </w:p>
          <w:p w:rsidR="004C7133" w:rsidRDefault="004C7133" w:rsidP="004C7133">
            <w:pPr>
              <w:widowControl w:val="0"/>
              <w:rPr>
                <w:sz w:val="24"/>
                <w:szCs w:val="24"/>
              </w:rPr>
            </w:pPr>
          </w:p>
          <w:p w:rsidR="004C7133" w:rsidRDefault="004C7133" w:rsidP="004C7133">
            <w:pPr>
              <w:widowControl w:val="0"/>
              <w:rPr>
                <w:sz w:val="24"/>
                <w:szCs w:val="24"/>
              </w:rPr>
            </w:pPr>
          </w:p>
          <w:p w:rsidR="004C7133" w:rsidRDefault="004C7133" w:rsidP="004C7133">
            <w:pPr>
              <w:widowControl w:val="0"/>
              <w:rPr>
                <w:sz w:val="24"/>
                <w:szCs w:val="24"/>
              </w:rPr>
            </w:pPr>
          </w:p>
          <w:p w:rsidR="004C7133" w:rsidRDefault="004C7133" w:rsidP="004C7133">
            <w:pPr>
              <w:widowControl w:val="0"/>
              <w:rPr>
                <w:sz w:val="24"/>
                <w:szCs w:val="24"/>
              </w:rPr>
            </w:pPr>
          </w:p>
          <w:p w:rsidR="004C7133" w:rsidRDefault="004C7133" w:rsidP="004C7133">
            <w:pPr>
              <w:widowControl w:val="0"/>
              <w:rPr>
                <w:sz w:val="24"/>
                <w:szCs w:val="24"/>
              </w:rPr>
            </w:pPr>
          </w:p>
          <w:p w:rsidR="004C7133" w:rsidRDefault="004C7133" w:rsidP="004C7133">
            <w:pPr>
              <w:widowControl w:val="0"/>
              <w:rPr>
                <w:sz w:val="24"/>
                <w:szCs w:val="24"/>
              </w:rPr>
            </w:pPr>
          </w:p>
          <w:p w:rsidR="004C7133" w:rsidRDefault="004C7133" w:rsidP="004C7133">
            <w:pPr>
              <w:widowControl w:val="0"/>
              <w:rPr>
                <w:sz w:val="24"/>
                <w:szCs w:val="24"/>
              </w:rPr>
            </w:pPr>
          </w:p>
          <w:p w:rsidR="004C7133" w:rsidRDefault="004C7133" w:rsidP="004C7133">
            <w:pPr>
              <w:widowControl w:val="0"/>
              <w:rPr>
                <w:sz w:val="24"/>
                <w:szCs w:val="24"/>
              </w:rPr>
            </w:pPr>
          </w:p>
          <w:p w:rsidR="004C7133" w:rsidRDefault="004C7133" w:rsidP="004C7133">
            <w:pPr>
              <w:widowControl w:val="0"/>
              <w:rPr>
                <w:sz w:val="24"/>
                <w:szCs w:val="24"/>
              </w:rPr>
            </w:pPr>
          </w:p>
          <w:p w:rsidR="004C7133" w:rsidRDefault="004C7133" w:rsidP="004C7133">
            <w:pPr>
              <w:widowControl w:val="0"/>
              <w:rPr>
                <w:sz w:val="24"/>
                <w:szCs w:val="24"/>
              </w:rPr>
            </w:pPr>
          </w:p>
          <w:p w:rsidR="004C7133" w:rsidRPr="008141A9" w:rsidRDefault="004C7133" w:rsidP="004C7133">
            <w:pPr>
              <w:widowControl w:val="0"/>
              <w:rPr>
                <w:sz w:val="24"/>
                <w:szCs w:val="24"/>
              </w:rPr>
            </w:pPr>
            <w:r w:rsidRPr="008141A9">
              <w:rPr>
                <w:sz w:val="24"/>
                <w:szCs w:val="24"/>
              </w:rPr>
              <w:t xml:space="preserve">Проектом такое основание указано как «обеспечение в санации эффективной хозяйственной (экономической) деятельности и восстановлении платежеспособности должника в соответствии с мерами, предусмотренными планом санации должника – </w:t>
            </w:r>
            <w:r w:rsidRPr="008141A9">
              <w:rPr>
                <w:sz w:val="24"/>
                <w:szCs w:val="24"/>
              </w:rPr>
              <w:lastRenderedPageBreak/>
              <w:t>юридического лица» (предыдущий абзац)</w:t>
            </w:r>
          </w:p>
          <w:p w:rsidR="004C7133" w:rsidRDefault="004C7133" w:rsidP="004C7133">
            <w:pPr>
              <w:widowControl w:val="0"/>
              <w:rPr>
                <w:sz w:val="24"/>
                <w:szCs w:val="24"/>
              </w:rPr>
            </w:pPr>
          </w:p>
          <w:p w:rsidR="004C7133" w:rsidRDefault="004C7133" w:rsidP="004C7133">
            <w:pPr>
              <w:widowControl w:val="0"/>
              <w:rPr>
                <w:sz w:val="24"/>
                <w:szCs w:val="24"/>
              </w:rPr>
            </w:pPr>
          </w:p>
          <w:p w:rsidR="004C7133" w:rsidRPr="008141A9" w:rsidRDefault="004C7133" w:rsidP="004C7133">
            <w:pPr>
              <w:widowControl w:val="0"/>
              <w:rPr>
                <w:sz w:val="24"/>
                <w:szCs w:val="24"/>
              </w:rPr>
            </w:pPr>
            <w:r w:rsidRPr="008141A9">
              <w:rPr>
                <w:sz w:val="24"/>
                <w:szCs w:val="24"/>
              </w:rPr>
              <w:t>иных случаях, установленных Президентом Республики Беларусь.</w:t>
            </w:r>
          </w:p>
          <w:p w:rsidR="009513C2" w:rsidRPr="002522CF" w:rsidRDefault="009513C2" w:rsidP="004C7133">
            <w:pPr>
              <w:widowControl w:val="0"/>
              <w:rPr>
                <w:sz w:val="24"/>
                <w:szCs w:val="24"/>
              </w:rPr>
            </w:pPr>
          </w:p>
        </w:tc>
        <w:tc>
          <w:tcPr>
            <w:tcW w:w="6237" w:type="dxa"/>
          </w:tcPr>
          <w:p w:rsidR="009513C2" w:rsidRPr="00B669FE" w:rsidRDefault="00B669FE" w:rsidP="002522CF">
            <w:pPr>
              <w:ind w:firstLine="432"/>
              <w:rPr>
                <w:sz w:val="24"/>
                <w:szCs w:val="24"/>
              </w:rPr>
            </w:pPr>
            <w:r w:rsidRPr="00B669FE">
              <w:rPr>
                <w:sz w:val="24"/>
                <w:szCs w:val="24"/>
              </w:rPr>
              <w:lastRenderedPageBreak/>
              <w:t>Непонятно, что имеется ввиду, поскольку определение признаков неплатежеспособности проектом не предусмотрено.</w:t>
            </w:r>
          </w:p>
          <w:p w:rsidR="00B669FE" w:rsidRDefault="00B669FE" w:rsidP="00B669FE">
            <w:pPr>
              <w:ind w:firstLine="432"/>
              <w:rPr>
                <w:sz w:val="24"/>
                <w:szCs w:val="24"/>
              </w:rPr>
            </w:pPr>
            <w:r w:rsidRPr="00B669FE">
              <w:rPr>
                <w:sz w:val="24"/>
                <w:szCs w:val="24"/>
              </w:rPr>
              <w:t>По ст. 1 проекта неплатежеспособность – финансовое состояние должника, характеризующее его неспособность исполнить денежные обязательства, обязательные платежи, обязательства по выплате выходных пособий и оплате труда лиц, работающих (работавших) по трудовым договорам (контрактам) и по гражданско-правовым договорам, предметом которых являются выполнение работ, оказание услуг и создание объектов интеллектуальной собственности, срок исполнения которых наступил</w:t>
            </w:r>
            <w:r w:rsidR="004C7133">
              <w:rPr>
                <w:sz w:val="24"/>
                <w:szCs w:val="24"/>
              </w:rPr>
              <w:t>.</w:t>
            </w:r>
          </w:p>
          <w:p w:rsidR="004C7133" w:rsidRDefault="004C7133" w:rsidP="00B669FE">
            <w:pPr>
              <w:ind w:firstLine="432"/>
              <w:rPr>
                <w:sz w:val="24"/>
                <w:szCs w:val="24"/>
              </w:rPr>
            </w:pPr>
          </w:p>
          <w:p w:rsidR="004C7133" w:rsidRDefault="004C7133" w:rsidP="004C7133">
            <w:pPr>
              <w:rPr>
                <w:sz w:val="24"/>
                <w:szCs w:val="24"/>
              </w:rPr>
            </w:pPr>
          </w:p>
          <w:p w:rsidR="004C7133" w:rsidRPr="00B36DAF" w:rsidRDefault="004C7133" w:rsidP="004C7133">
            <w:pPr>
              <w:ind w:firstLine="432"/>
              <w:rPr>
                <w:sz w:val="24"/>
                <w:szCs w:val="24"/>
              </w:rPr>
            </w:pPr>
            <w:r w:rsidRPr="00B36DAF">
              <w:rPr>
                <w:sz w:val="24"/>
                <w:szCs w:val="24"/>
              </w:rPr>
              <w:t>Предлагаемое Минэкономики основание и является развернутым вариантом достижения целей санации, поэтому полагаем, что указание на предложенное ВС основание излишне.</w:t>
            </w:r>
          </w:p>
          <w:p w:rsidR="004C7133" w:rsidRDefault="004C7133" w:rsidP="004C7133">
            <w:pPr>
              <w:ind w:firstLine="432"/>
              <w:rPr>
                <w:sz w:val="24"/>
                <w:szCs w:val="24"/>
              </w:rPr>
            </w:pPr>
            <w:r w:rsidRPr="00B36DAF">
              <w:rPr>
                <w:sz w:val="24"/>
                <w:szCs w:val="24"/>
              </w:rPr>
              <w:t>Статьей 1 проекта предусмотрено, что санация – процедура, применяемая в целях обеспечения эффективной хозяйственной (экономической) деятельности и восстановления платежеспособности должника – юридического лица.</w:t>
            </w:r>
          </w:p>
          <w:p w:rsidR="004C7133" w:rsidRDefault="004C7133" w:rsidP="004C7133">
            <w:pPr>
              <w:ind w:firstLine="432"/>
              <w:rPr>
                <w:sz w:val="24"/>
                <w:szCs w:val="24"/>
              </w:rPr>
            </w:pPr>
          </w:p>
          <w:p w:rsidR="004C7133" w:rsidRDefault="004C7133" w:rsidP="004C7133">
            <w:pPr>
              <w:ind w:firstLine="432"/>
              <w:rPr>
                <w:sz w:val="24"/>
                <w:szCs w:val="24"/>
              </w:rPr>
            </w:pPr>
          </w:p>
          <w:p w:rsidR="004C7133" w:rsidRDefault="004C7133" w:rsidP="004C7133">
            <w:pPr>
              <w:ind w:firstLine="432"/>
              <w:rPr>
                <w:sz w:val="24"/>
                <w:szCs w:val="24"/>
              </w:rPr>
            </w:pPr>
          </w:p>
          <w:p w:rsidR="004C7133" w:rsidRDefault="004C7133" w:rsidP="004C7133">
            <w:pPr>
              <w:ind w:firstLine="432"/>
              <w:rPr>
                <w:sz w:val="24"/>
                <w:szCs w:val="24"/>
              </w:rPr>
            </w:pPr>
          </w:p>
          <w:p w:rsidR="004C7133" w:rsidRDefault="004C7133" w:rsidP="004C7133">
            <w:pPr>
              <w:ind w:firstLine="432"/>
              <w:rPr>
                <w:sz w:val="24"/>
                <w:szCs w:val="24"/>
              </w:rPr>
            </w:pPr>
          </w:p>
          <w:p w:rsidR="004C7133" w:rsidRDefault="004C7133" w:rsidP="004C7133">
            <w:pPr>
              <w:ind w:firstLine="432"/>
              <w:rPr>
                <w:sz w:val="24"/>
                <w:szCs w:val="24"/>
              </w:rPr>
            </w:pPr>
          </w:p>
          <w:p w:rsidR="004C7133" w:rsidRDefault="004C7133" w:rsidP="004C7133">
            <w:pPr>
              <w:ind w:firstLine="432"/>
              <w:rPr>
                <w:sz w:val="24"/>
                <w:szCs w:val="24"/>
              </w:rPr>
            </w:pPr>
            <w:r>
              <w:rPr>
                <w:sz w:val="24"/>
                <w:szCs w:val="24"/>
              </w:rPr>
              <w:t>Предлагаемая ВС редакция слишком широкая, т. е. любой вид НПА может установить основания для прекращения санации, что на наш взгляд не верно.</w:t>
            </w:r>
          </w:p>
          <w:p w:rsidR="004C7133" w:rsidRDefault="004C7133" w:rsidP="004C7133">
            <w:pPr>
              <w:ind w:firstLine="432"/>
              <w:rPr>
                <w:b/>
                <w:sz w:val="24"/>
                <w:szCs w:val="24"/>
              </w:rPr>
            </w:pPr>
            <w:r>
              <w:rPr>
                <w:sz w:val="24"/>
                <w:szCs w:val="24"/>
              </w:rPr>
              <w:t>Предлагаем оставить редакцию МЭ либо «</w:t>
            </w:r>
            <w:r w:rsidRPr="008141A9">
              <w:rPr>
                <w:sz w:val="24"/>
                <w:szCs w:val="24"/>
              </w:rPr>
              <w:t>иных случаях, установленных законодательными актами»</w:t>
            </w:r>
          </w:p>
        </w:tc>
      </w:tr>
      <w:tr w:rsidR="009513C2" w:rsidRPr="006C0C5C" w:rsidTr="004C7133">
        <w:trPr>
          <w:trHeight w:val="1841"/>
        </w:trPr>
        <w:tc>
          <w:tcPr>
            <w:tcW w:w="567" w:type="dxa"/>
          </w:tcPr>
          <w:p w:rsidR="009513C2" w:rsidRPr="006C0C5C" w:rsidRDefault="003B4406" w:rsidP="00316B9D">
            <w:pPr>
              <w:rPr>
                <w:snapToGrid w:val="0"/>
                <w:color w:val="000000"/>
                <w:sz w:val="28"/>
                <w:szCs w:val="28"/>
              </w:rPr>
            </w:pPr>
            <w:r>
              <w:rPr>
                <w:snapToGrid w:val="0"/>
                <w:color w:val="000000"/>
                <w:sz w:val="28"/>
                <w:szCs w:val="28"/>
              </w:rPr>
              <w:lastRenderedPageBreak/>
              <w:t>5.</w:t>
            </w:r>
          </w:p>
        </w:tc>
        <w:tc>
          <w:tcPr>
            <w:tcW w:w="6096" w:type="dxa"/>
          </w:tcPr>
          <w:p w:rsidR="00237E9A" w:rsidRPr="004C7133" w:rsidRDefault="00237E9A" w:rsidP="004C7133">
            <w:pPr>
              <w:widowControl w:val="0"/>
              <w:rPr>
                <w:sz w:val="24"/>
                <w:szCs w:val="24"/>
              </w:rPr>
            </w:pPr>
            <w:r w:rsidRPr="004C7133">
              <w:rPr>
                <w:sz w:val="24"/>
                <w:szCs w:val="24"/>
              </w:rPr>
              <w:t>В статье 84 проекта</w:t>
            </w:r>
            <w:r w:rsidR="0009384E" w:rsidRPr="004C7133">
              <w:rPr>
                <w:sz w:val="24"/>
                <w:szCs w:val="24"/>
              </w:rPr>
              <w:t xml:space="preserve"> (Исключение имущества из состава имущества должника)</w:t>
            </w:r>
            <w:r w:rsidRPr="004C7133">
              <w:rPr>
                <w:sz w:val="24"/>
                <w:szCs w:val="24"/>
              </w:rPr>
              <w:t>:</w:t>
            </w:r>
          </w:p>
          <w:p w:rsidR="00237E9A" w:rsidRPr="004C7133" w:rsidRDefault="00237E9A" w:rsidP="004C7133">
            <w:pPr>
              <w:widowControl w:val="0"/>
              <w:rPr>
                <w:sz w:val="24"/>
                <w:szCs w:val="24"/>
              </w:rPr>
            </w:pPr>
            <w:r w:rsidRPr="004C7133">
              <w:rPr>
                <w:sz w:val="24"/>
                <w:szCs w:val="24"/>
              </w:rPr>
              <w:t>часть восьмую исключить, как не соответствующую положениям Гражданского кодекса Республики Беларусь.</w:t>
            </w:r>
          </w:p>
          <w:p w:rsidR="009513C2" w:rsidRPr="00861C4D" w:rsidRDefault="009513C2" w:rsidP="004C7133">
            <w:pPr>
              <w:widowControl w:val="0"/>
              <w:rPr>
                <w:sz w:val="24"/>
                <w:szCs w:val="24"/>
              </w:rPr>
            </w:pPr>
          </w:p>
        </w:tc>
        <w:tc>
          <w:tcPr>
            <w:tcW w:w="3260" w:type="dxa"/>
          </w:tcPr>
          <w:p w:rsidR="009513C2" w:rsidRPr="004C7133" w:rsidRDefault="00237E9A" w:rsidP="004C7133">
            <w:pPr>
              <w:widowControl w:val="0"/>
              <w:rPr>
                <w:sz w:val="24"/>
                <w:szCs w:val="24"/>
              </w:rPr>
            </w:pPr>
            <w:r w:rsidRPr="00237E9A">
              <w:rPr>
                <w:sz w:val="24"/>
                <w:szCs w:val="24"/>
              </w:rPr>
              <w:t xml:space="preserve">За использование имущества, подлежащего исключению из состава имущества должника, управляющий обязан выплатить компенсацию собственнику этого имущества, иному лицу, являющемуся владельцем этого имущества, права которого нарушены в результате включения имущества в состав имущества должника, либо выплатить проценты от стоимости проданного имущества, размер которых должен устанавливаться договором между управляющим и собственником этого имущества или иным лицом, являющимся </w:t>
            </w:r>
            <w:proofErr w:type="spellStart"/>
            <w:r w:rsidRPr="00237E9A">
              <w:rPr>
                <w:sz w:val="24"/>
                <w:szCs w:val="24"/>
              </w:rPr>
              <w:t>вледельцем</w:t>
            </w:r>
            <w:proofErr w:type="spellEnd"/>
            <w:r w:rsidRPr="00237E9A">
              <w:rPr>
                <w:sz w:val="24"/>
                <w:szCs w:val="24"/>
              </w:rPr>
              <w:t xml:space="preserve"> имущества, и чьи права нарушены в результате включения имущества в </w:t>
            </w:r>
            <w:r w:rsidRPr="00237E9A">
              <w:rPr>
                <w:sz w:val="24"/>
                <w:szCs w:val="24"/>
              </w:rPr>
              <w:lastRenderedPageBreak/>
              <w:t>состав имущества должника, и которые не могут быть ниже ставки рефинансирования Национального банка</w:t>
            </w:r>
            <w:r w:rsidR="00D06748">
              <w:rPr>
                <w:sz w:val="24"/>
                <w:szCs w:val="24"/>
              </w:rPr>
              <w:t>.</w:t>
            </w:r>
          </w:p>
        </w:tc>
        <w:tc>
          <w:tcPr>
            <w:tcW w:w="6237" w:type="dxa"/>
          </w:tcPr>
          <w:p w:rsidR="000E57A2" w:rsidRDefault="00237E9A" w:rsidP="000E57A2">
            <w:pPr>
              <w:ind w:firstLine="432"/>
              <w:rPr>
                <w:b/>
                <w:sz w:val="24"/>
                <w:szCs w:val="24"/>
              </w:rPr>
            </w:pPr>
            <w:r w:rsidRPr="00237E9A">
              <w:rPr>
                <w:sz w:val="24"/>
                <w:szCs w:val="24"/>
              </w:rPr>
              <w:lastRenderedPageBreak/>
              <w:t>Нет обоснования по исключению данной нормы. Позиция ВС не понятна</w:t>
            </w:r>
            <w:r>
              <w:rPr>
                <w:b/>
                <w:sz w:val="24"/>
                <w:szCs w:val="24"/>
              </w:rPr>
              <w:t>.</w:t>
            </w:r>
          </w:p>
          <w:p w:rsidR="000E57A2" w:rsidRPr="00AC3CE0" w:rsidRDefault="000E57A2" w:rsidP="000E57A2">
            <w:pPr>
              <w:autoSpaceDE w:val="0"/>
              <w:autoSpaceDN w:val="0"/>
              <w:adjustRightInd w:val="0"/>
              <w:ind w:firstLine="709"/>
              <w:rPr>
                <w:i/>
                <w:szCs w:val="30"/>
              </w:rPr>
            </w:pPr>
            <w:r w:rsidRPr="00D06748">
              <w:rPr>
                <w:sz w:val="24"/>
                <w:szCs w:val="24"/>
              </w:rPr>
              <w:t>После исключения уйдет императивная</w:t>
            </w:r>
            <w:r w:rsidRPr="000E57A2">
              <w:rPr>
                <w:szCs w:val="30"/>
              </w:rPr>
              <w:t xml:space="preserve"> </w:t>
            </w:r>
            <w:r w:rsidRPr="00D06748">
              <w:rPr>
                <w:sz w:val="24"/>
                <w:szCs w:val="24"/>
              </w:rPr>
              <w:t xml:space="preserve">норма о компенсации собственнику, не принадлежащего должнику  имущества его убытков. </w:t>
            </w:r>
            <w:proofErr w:type="spellStart"/>
            <w:r w:rsidRPr="00D06748">
              <w:rPr>
                <w:sz w:val="24"/>
                <w:szCs w:val="24"/>
              </w:rPr>
              <w:t>Чтож</w:t>
            </w:r>
            <w:proofErr w:type="spellEnd"/>
            <w:r w:rsidRPr="00D06748">
              <w:rPr>
                <w:sz w:val="24"/>
                <w:szCs w:val="24"/>
              </w:rPr>
              <w:t xml:space="preserve">, собственники </w:t>
            </w:r>
            <w:proofErr w:type="gramStart"/>
            <w:r w:rsidRPr="00D06748">
              <w:rPr>
                <w:sz w:val="24"/>
                <w:szCs w:val="24"/>
              </w:rPr>
              <w:t>будут вынуждены судиться и не факт что суд присудит</w:t>
            </w:r>
            <w:proofErr w:type="gramEnd"/>
            <w:r w:rsidRPr="00D06748">
              <w:rPr>
                <w:sz w:val="24"/>
                <w:szCs w:val="24"/>
              </w:rPr>
              <w:t xml:space="preserve"> убытки. А по исключенной норме обязан присудить.</w:t>
            </w:r>
          </w:p>
          <w:p w:rsidR="000E57A2" w:rsidRPr="009B3D14" w:rsidRDefault="000E57A2" w:rsidP="00237E9A">
            <w:pPr>
              <w:ind w:firstLine="432"/>
              <w:rPr>
                <w:b/>
                <w:sz w:val="24"/>
                <w:szCs w:val="24"/>
              </w:rPr>
            </w:pPr>
          </w:p>
        </w:tc>
      </w:tr>
      <w:tr w:rsidR="009513C2" w:rsidRPr="006C0C5C" w:rsidTr="004C7133">
        <w:trPr>
          <w:trHeight w:val="350"/>
        </w:trPr>
        <w:tc>
          <w:tcPr>
            <w:tcW w:w="567" w:type="dxa"/>
          </w:tcPr>
          <w:p w:rsidR="009513C2" w:rsidRPr="006C0C5C" w:rsidRDefault="003B4406" w:rsidP="00316B9D">
            <w:pPr>
              <w:rPr>
                <w:snapToGrid w:val="0"/>
                <w:color w:val="000000"/>
                <w:sz w:val="28"/>
                <w:szCs w:val="28"/>
              </w:rPr>
            </w:pPr>
            <w:r>
              <w:rPr>
                <w:snapToGrid w:val="0"/>
                <w:color w:val="000000"/>
                <w:sz w:val="28"/>
                <w:szCs w:val="28"/>
              </w:rPr>
              <w:lastRenderedPageBreak/>
              <w:t>6.</w:t>
            </w:r>
          </w:p>
        </w:tc>
        <w:tc>
          <w:tcPr>
            <w:tcW w:w="6096" w:type="dxa"/>
          </w:tcPr>
          <w:p w:rsidR="007E58D9" w:rsidRPr="007E58D9" w:rsidRDefault="007E58D9" w:rsidP="004C7133">
            <w:pPr>
              <w:widowControl w:val="0"/>
              <w:rPr>
                <w:sz w:val="24"/>
                <w:szCs w:val="24"/>
              </w:rPr>
            </w:pPr>
            <w:r w:rsidRPr="007E58D9">
              <w:rPr>
                <w:sz w:val="24"/>
                <w:szCs w:val="24"/>
              </w:rPr>
              <w:t>Статью 96 проекта предлагается изложить в следующей редакции:</w:t>
            </w:r>
          </w:p>
          <w:p w:rsidR="007E58D9" w:rsidRPr="007E58D9" w:rsidRDefault="007E58D9" w:rsidP="004C7133">
            <w:pPr>
              <w:widowControl w:val="0"/>
              <w:rPr>
                <w:sz w:val="24"/>
                <w:szCs w:val="24"/>
              </w:rPr>
            </w:pPr>
            <w:r w:rsidRPr="007E58D9">
              <w:rPr>
                <w:sz w:val="24"/>
                <w:szCs w:val="24"/>
              </w:rPr>
              <w:t>«Статья 96. Общие положения о защитном периоде</w:t>
            </w:r>
          </w:p>
          <w:p w:rsidR="007E58D9" w:rsidRPr="007E58D9" w:rsidRDefault="007E58D9" w:rsidP="004C7133">
            <w:pPr>
              <w:widowControl w:val="0"/>
              <w:rPr>
                <w:sz w:val="24"/>
                <w:szCs w:val="24"/>
              </w:rPr>
            </w:pPr>
            <w:r w:rsidRPr="007E58D9">
              <w:rPr>
                <w:sz w:val="24"/>
                <w:szCs w:val="24"/>
              </w:rPr>
              <w:t xml:space="preserve">Со дня возбуждения производства по делу о несостоятельности  или банкротстве должника – юридического лица в целях проведения анализа достоверности фактов, изложенных в заявлении о несостоятельности или банкротстве, судом </w:t>
            </w:r>
            <w:r w:rsidRPr="004C7133">
              <w:rPr>
                <w:sz w:val="24"/>
                <w:szCs w:val="24"/>
              </w:rPr>
              <w:t>вводится защитный период,</w:t>
            </w:r>
            <w:r w:rsidRPr="007E58D9">
              <w:rPr>
                <w:sz w:val="24"/>
                <w:szCs w:val="24"/>
              </w:rPr>
              <w:t xml:space="preserve"> продолжительность которого не может превышать одного месяца, за исключением случаев, когда в соответствии с настоящим Законом такая процедура не применяется в отношении отдельных категорий должников.</w:t>
            </w:r>
          </w:p>
          <w:p w:rsidR="009513C2" w:rsidRPr="00182DED" w:rsidRDefault="007E58D9" w:rsidP="004C7133">
            <w:pPr>
              <w:widowControl w:val="0"/>
              <w:rPr>
                <w:sz w:val="24"/>
                <w:szCs w:val="24"/>
              </w:rPr>
            </w:pPr>
            <w:proofErr w:type="gramStart"/>
            <w:r w:rsidRPr="007E58D9">
              <w:rPr>
                <w:sz w:val="24"/>
                <w:szCs w:val="24"/>
              </w:rPr>
              <w:t>При введении защитного периода в определении суда, рассматривающего экономические дела, выносимом по результатам рассмотрения заявления о несостоятельности или банкротстве,  должно быть указано о назначении временного управляющего, а также дата, время и место проведения судебного заседания по вопросу открытия  конкурсного производства</w:t>
            </w:r>
            <w:proofErr w:type="gramEnd"/>
          </w:p>
        </w:tc>
        <w:tc>
          <w:tcPr>
            <w:tcW w:w="3260" w:type="dxa"/>
          </w:tcPr>
          <w:p w:rsidR="007E58D9" w:rsidRPr="007E58D9" w:rsidRDefault="007E58D9" w:rsidP="004C7133">
            <w:pPr>
              <w:widowControl w:val="0"/>
              <w:rPr>
                <w:sz w:val="24"/>
                <w:szCs w:val="24"/>
              </w:rPr>
            </w:pPr>
            <w:r w:rsidRPr="007E58D9">
              <w:rPr>
                <w:sz w:val="24"/>
                <w:szCs w:val="24"/>
              </w:rPr>
              <w:t xml:space="preserve">Со дня возбуждения производства по делу о несостоятельности  или банкротстве должника – юридического лица в целях проведения анализа достоверности фактов, изложенных в заявлении о несостоятельности или банкротстве, судом, рассматривающим экономические дела, </w:t>
            </w:r>
            <w:r w:rsidRPr="004C7133">
              <w:rPr>
                <w:sz w:val="24"/>
                <w:szCs w:val="24"/>
              </w:rPr>
              <w:t>может быть введен защитный период</w:t>
            </w:r>
            <w:r w:rsidRPr="007E58D9">
              <w:rPr>
                <w:sz w:val="24"/>
                <w:szCs w:val="24"/>
              </w:rPr>
              <w:t>, продолжительность которого не может превышать одного месяца.</w:t>
            </w:r>
          </w:p>
          <w:p w:rsidR="009513C2" w:rsidRPr="004C7133" w:rsidRDefault="007E58D9" w:rsidP="004C7133">
            <w:pPr>
              <w:widowControl w:val="0"/>
              <w:rPr>
                <w:sz w:val="24"/>
                <w:szCs w:val="24"/>
              </w:rPr>
            </w:pPr>
            <w:r w:rsidRPr="007E58D9">
              <w:rPr>
                <w:sz w:val="24"/>
                <w:szCs w:val="24"/>
              </w:rPr>
              <w:t xml:space="preserve">При введении защитного периода в определении суда, рассматривающего экономические дела, о </w:t>
            </w:r>
            <w:proofErr w:type="spellStart"/>
            <w:r w:rsidRPr="007E58D9">
              <w:rPr>
                <w:sz w:val="24"/>
                <w:szCs w:val="24"/>
              </w:rPr>
              <w:t>несотоятельности</w:t>
            </w:r>
            <w:proofErr w:type="spellEnd"/>
            <w:r w:rsidRPr="007E58D9">
              <w:rPr>
                <w:sz w:val="24"/>
                <w:szCs w:val="24"/>
              </w:rPr>
              <w:t xml:space="preserve"> и введении защитного периода или о банкротстве и введении защитного периода указывается о назначении временного управляющего в целях проведения анализа </w:t>
            </w:r>
            <w:r w:rsidRPr="007E58D9">
              <w:rPr>
                <w:sz w:val="24"/>
                <w:szCs w:val="24"/>
              </w:rPr>
              <w:lastRenderedPageBreak/>
              <w:t>достоверности фактов, изложенных в заявлении должника о несостоятельности, заявлении должника о банкротстве, заявлении кредитора о банкротстве, а также дата его рассмотрения судом, рассматривающим экономические дела, для решения вопроса об открытии конкурсного производства.</w:t>
            </w:r>
          </w:p>
        </w:tc>
        <w:tc>
          <w:tcPr>
            <w:tcW w:w="6237" w:type="dxa"/>
          </w:tcPr>
          <w:p w:rsidR="00C0054A" w:rsidRPr="004C7133" w:rsidRDefault="00C0054A" w:rsidP="008E5B79">
            <w:pPr>
              <w:ind w:firstLine="432"/>
              <w:rPr>
                <w:snapToGrid w:val="0"/>
                <w:color w:val="000000"/>
                <w:sz w:val="24"/>
                <w:szCs w:val="24"/>
              </w:rPr>
            </w:pPr>
            <w:r w:rsidRPr="004C7133">
              <w:rPr>
                <w:snapToGrid w:val="0"/>
                <w:color w:val="000000"/>
                <w:sz w:val="24"/>
                <w:szCs w:val="24"/>
              </w:rPr>
              <w:lastRenderedPageBreak/>
              <w:t>Не учли.</w:t>
            </w:r>
          </w:p>
          <w:p w:rsidR="009513C2" w:rsidRPr="004C7133" w:rsidRDefault="007E58D9" w:rsidP="008E5B79">
            <w:pPr>
              <w:ind w:firstLine="432"/>
              <w:rPr>
                <w:snapToGrid w:val="0"/>
                <w:color w:val="000000"/>
                <w:sz w:val="24"/>
                <w:szCs w:val="24"/>
              </w:rPr>
            </w:pPr>
            <w:r w:rsidRPr="004C7133">
              <w:rPr>
                <w:snapToGrid w:val="0"/>
                <w:color w:val="000000"/>
                <w:sz w:val="24"/>
                <w:szCs w:val="24"/>
              </w:rPr>
              <w:t xml:space="preserve">Редакция МЭ предполагала необязательное введение защитного периода, т.к. его цель - проверка оснований для открытия конкурсного производства. </w:t>
            </w:r>
          </w:p>
          <w:p w:rsidR="007E58D9" w:rsidRPr="004C7133" w:rsidRDefault="007E58D9" w:rsidP="007E58D9">
            <w:pPr>
              <w:ind w:firstLine="432"/>
              <w:rPr>
                <w:snapToGrid w:val="0"/>
                <w:color w:val="000000"/>
                <w:sz w:val="24"/>
                <w:szCs w:val="24"/>
              </w:rPr>
            </w:pPr>
            <w:r w:rsidRPr="004C7133">
              <w:rPr>
                <w:snapToGrid w:val="0"/>
                <w:color w:val="000000"/>
                <w:sz w:val="24"/>
                <w:szCs w:val="24"/>
              </w:rPr>
              <w:t xml:space="preserve">У суда защитный период является обязательным, за исключением ликвидируемого и отсутствующего должника.  Вопрос: зачем обязательность введения защитного периода. За счет этого общий срок дела увеличивается на 1 месяц. </w:t>
            </w:r>
          </w:p>
          <w:p w:rsidR="007E58D9" w:rsidRDefault="007E58D9" w:rsidP="008E5B79">
            <w:pPr>
              <w:ind w:firstLine="432"/>
              <w:rPr>
                <w:b/>
                <w:snapToGrid w:val="0"/>
                <w:color w:val="000000"/>
                <w:sz w:val="24"/>
                <w:szCs w:val="24"/>
              </w:rPr>
            </w:pPr>
            <w:proofErr w:type="spellStart"/>
            <w:r w:rsidRPr="004C7133">
              <w:rPr>
                <w:snapToGrid w:val="0"/>
                <w:color w:val="000000"/>
                <w:sz w:val="24"/>
                <w:szCs w:val="24"/>
              </w:rPr>
              <w:t>Т.о</w:t>
            </w:r>
            <w:proofErr w:type="spellEnd"/>
            <w:r w:rsidRPr="004C7133">
              <w:rPr>
                <w:snapToGrid w:val="0"/>
                <w:color w:val="000000"/>
                <w:sz w:val="24"/>
                <w:szCs w:val="24"/>
              </w:rPr>
              <w:t>. редакция ВС требует дополнительных пояснений.</w:t>
            </w:r>
          </w:p>
        </w:tc>
      </w:tr>
      <w:tr w:rsidR="00C0054A" w:rsidRPr="006C0C5C" w:rsidTr="004C7133">
        <w:trPr>
          <w:trHeight w:val="350"/>
        </w:trPr>
        <w:tc>
          <w:tcPr>
            <w:tcW w:w="567" w:type="dxa"/>
          </w:tcPr>
          <w:p w:rsidR="00C0054A" w:rsidRPr="006C0C5C" w:rsidRDefault="003B4406" w:rsidP="00316B9D">
            <w:pPr>
              <w:rPr>
                <w:snapToGrid w:val="0"/>
                <w:color w:val="000000"/>
                <w:sz w:val="28"/>
                <w:szCs w:val="28"/>
              </w:rPr>
            </w:pPr>
            <w:r>
              <w:rPr>
                <w:snapToGrid w:val="0"/>
                <w:color w:val="000000"/>
                <w:sz w:val="28"/>
                <w:szCs w:val="28"/>
              </w:rPr>
              <w:lastRenderedPageBreak/>
              <w:t>7.</w:t>
            </w:r>
          </w:p>
        </w:tc>
        <w:tc>
          <w:tcPr>
            <w:tcW w:w="6096" w:type="dxa"/>
          </w:tcPr>
          <w:p w:rsidR="00C0054A" w:rsidRPr="004C7133" w:rsidRDefault="00C0054A" w:rsidP="004C7133">
            <w:pPr>
              <w:widowControl w:val="0"/>
              <w:rPr>
                <w:sz w:val="24"/>
                <w:szCs w:val="24"/>
              </w:rPr>
            </w:pPr>
            <w:r w:rsidRPr="004C7133">
              <w:rPr>
                <w:sz w:val="24"/>
                <w:szCs w:val="24"/>
              </w:rPr>
              <w:t>В статье 97 Последствия вынесения определения о несостоятельности и введении защитного периода или о банкротстве и введении защитного периода:</w:t>
            </w:r>
          </w:p>
          <w:p w:rsidR="00C0054A" w:rsidRDefault="00C0054A" w:rsidP="004C7133">
            <w:pPr>
              <w:widowControl w:val="0"/>
              <w:rPr>
                <w:sz w:val="24"/>
                <w:szCs w:val="24"/>
              </w:rPr>
            </w:pPr>
            <w:r w:rsidRPr="004C7133">
              <w:rPr>
                <w:sz w:val="24"/>
                <w:szCs w:val="24"/>
              </w:rPr>
              <w:t>абзац пятый изложить в следующей редакции:</w:t>
            </w:r>
          </w:p>
          <w:p w:rsidR="00D06748" w:rsidRPr="004C7133" w:rsidRDefault="00D06748" w:rsidP="004C7133">
            <w:pPr>
              <w:widowControl w:val="0"/>
              <w:rPr>
                <w:sz w:val="24"/>
                <w:szCs w:val="24"/>
              </w:rPr>
            </w:pPr>
          </w:p>
          <w:p w:rsidR="00C0054A" w:rsidRPr="004C7133" w:rsidRDefault="00C0054A" w:rsidP="004C7133">
            <w:pPr>
              <w:rPr>
                <w:sz w:val="24"/>
                <w:szCs w:val="24"/>
              </w:rPr>
            </w:pPr>
            <w:r w:rsidRPr="004C7133">
              <w:rPr>
                <w:sz w:val="24"/>
                <w:szCs w:val="24"/>
              </w:rPr>
              <w:t>«запрещается удовлетворение требований учредителя (участника) должника – юридического лица, за исключением требований учредителя (участника) должника – юридического лица, вышедшего или исключенного на дату подачи заявления о несостоятельности или банкротстве в суд, рассматривающий экономические дела, а также выкуп акционерным обществом – должником акций этого акционерного общества по требованию его кредиторов</w:t>
            </w:r>
            <w:r w:rsidR="003030A0" w:rsidRPr="004C7133">
              <w:rPr>
                <w:sz w:val="24"/>
                <w:szCs w:val="24"/>
              </w:rPr>
              <w:t>.</w:t>
            </w:r>
          </w:p>
          <w:p w:rsidR="003030A0" w:rsidRPr="004C7133" w:rsidRDefault="003030A0" w:rsidP="004C7133">
            <w:pPr>
              <w:rPr>
                <w:sz w:val="24"/>
                <w:szCs w:val="24"/>
              </w:rPr>
            </w:pPr>
          </w:p>
          <w:p w:rsidR="003030A0" w:rsidRPr="004C7133" w:rsidRDefault="003030A0" w:rsidP="004C7133">
            <w:pPr>
              <w:rPr>
                <w:sz w:val="24"/>
                <w:szCs w:val="24"/>
              </w:rPr>
            </w:pPr>
          </w:p>
          <w:p w:rsidR="003030A0" w:rsidRPr="004C7133" w:rsidRDefault="003030A0" w:rsidP="004C7133">
            <w:pPr>
              <w:rPr>
                <w:sz w:val="24"/>
                <w:szCs w:val="24"/>
              </w:rPr>
            </w:pPr>
            <w:r w:rsidRPr="004C7133">
              <w:rPr>
                <w:sz w:val="24"/>
                <w:szCs w:val="24"/>
              </w:rPr>
              <w:t>Это же касается и статьи 106 проекта.</w:t>
            </w:r>
          </w:p>
          <w:p w:rsidR="003030A0" w:rsidRPr="004C7133" w:rsidRDefault="003030A0" w:rsidP="004C7133">
            <w:pPr>
              <w:widowControl w:val="0"/>
              <w:rPr>
                <w:sz w:val="24"/>
                <w:szCs w:val="24"/>
              </w:rPr>
            </w:pPr>
            <w:r w:rsidRPr="004C7133">
              <w:rPr>
                <w:sz w:val="24"/>
                <w:szCs w:val="24"/>
              </w:rPr>
              <w:t>в абзаце четвертом части второй исключить слова «в связи с выходом или исключением из состава учредителей (участников) должника – юридического лица».</w:t>
            </w:r>
          </w:p>
        </w:tc>
        <w:tc>
          <w:tcPr>
            <w:tcW w:w="3260" w:type="dxa"/>
          </w:tcPr>
          <w:p w:rsidR="00C0054A" w:rsidRPr="004C7133" w:rsidRDefault="00C0054A" w:rsidP="004C7133">
            <w:pPr>
              <w:widowControl w:val="0"/>
              <w:rPr>
                <w:sz w:val="24"/>
                <w:szCs w:val="24"/>
              </w:rPr>
            </w:pPr>
            <w:r w:rsidRPr="004C7133">
              <w:rPr>
                <w:sz w:val="24"/>
                <w:szCs w:val="24"/>
              </w:rPr>
              <w:t>запрещается удовлетворение требований учредителя (участника) должника – юридического лица в связи с выходом или исключением из состава учредителей (участников) должника – юридического лица (за исключением требований учредителя (участника) должника – юридического лица, вышедшего или исключенного на дату подачи заявления в суд, рассматривающий экономические дела, а также выкуп акционерным обществом – должником акций этого акционерного общества по требованию его акционеров</w:t>
            </w:r>
          </w:p>
          <w:p w:rsidR="003030A0" w:rsidRPr="007E58D9" w:rsidRDefault="003030A0" w:rsidP="004C7133">
            <w:pPr>
              <w:widowControl w:val="0"/>
              <w:rPr>
                <w:sz w:val="24"/>
                <w:szCs w:val="24"/>
              </w:rPr>
            </w:pPr>
          </w:p>
        </w:tc>
        <w:tc>
          <w:tcPr>
            <w:tcW w:w="6237" w:type="dxa"/>
          </w:tcPr>
          <w:p w:rsidR="00C0054A" w:rsidRPr="00D06748" w:rsidRDefault="00C0054A" w:rsidP="00D06748">
            <w:pPr>
              <w:widowControl w:val="0"/>
              <w:rPr>
                <w:sz w:val="24"/>
                <w:szCs w:val="24"/>
              </w:rPr>
            </w:pPr>
            <w:r w:rsidRPr="00D06748">
              <w:rPr>
                <w:sz w:val="24"/>
                <w:szCs w:val="24"/>
              </w:rPr>
              <w:lastRenderedPageBreak/>
              <w:t>Не учли.</w:t>
            </w:r>
          </w:p>
          <w:p w:rsidR="00C0054A" w:rsidRPr="00D06748" w:rsidRDefault="00C0054A" w:rsidP="00D06748">
            <w:pPr>
              <w:widowControl w:val="0"/>
              <w:rPr>
                <w:sz w:val="24"/>
                <w:szCs w:val="24"/>
              </w:rPr>
            </w:pPr>
            <w:r w:rsidRPr="00D06748">
              <w:rPr>
                <w:sz w:val="24"/>
                <w:szCs w:val="24"/>
              </w:rPr>
              <w:t>Суд убрал требования учредителя в связи с выходом или исключением из состава учредителей (участников) должника. Получилось – любые требования.</w:t>
            </w:r>
          </w:p>
          <w:p w:rsidR="00C0054A" w:rsidRPr="00D06748" w:rsidRDefault="00C0054A" w:rsidP="00D06748">
            <w:pPr>
              <w:widowControl w:val="0"/>
              <w:rPr>
                <w:sz w:val="24"/>
                <w:szCs w:val="24"/>
              </w:rPr>
            </w:pPr>
            <w:r w:rsidRPr="00D06748">
              <w:rPr>
                <w:sz w:val="24"/>
                <w:szCs w:val="24"/>
              </w:rPr>
              <w:t>Вопрос: Если они основаны на сделке – заем, купля-продажа и т.д.</w:t>
            </w:r>
          </w:p>
          <w:p w:rsidR="00C0054A" w:rsidRPr="00D06748" w:rsidRDefault="00C0054A" w:rsidP="00D06748">
            <w:pPr>
              <w:widowControl w:val="0"/>
              <w:rPr>
                <w:sz w:val="24"/>
                <w:szCs w:val="24"/>
              </w:rPr>
            </w:pPr>
            <w:proofErr w:type="spellStart"/>
            <w:r w:rsidRPr="00D06748">
              <w:rPr>
                <w:sz w:val="24"/>
                <w:szCs w:val="24"/>
              </w:rPr>
              <w:t>Т.о</w:t>
            </w:r>
            <w:proofErr w:type="spellEnd"/>
            <w:r w:rsidRPr="00D06748">
              <w:rPr>
                <w:sz w:val="24"/>
                <w:szCs w:val="24"/>
              </w:rPr>
              <w:t>., акционерам можно проигнорировать. Но акционер- участник и должник полностью равноправные субъекты и могут вступать между собой в любые сделки.</w:t>
            </w:r>
          </w:p>
          <w:p w:rsidR="00C0054A" w:rsidRDefault="00C0054A" w:rsidP="00D06748">
            <w:pPr>
              <w:widowControl w:val="0"/>
              <w:rPr>
                <w:b/>
                <w:snapToGrid w:val="0"/>
                <w:color w:val="000000"/>
                <w:sz w:val="24"/>
                <w:szCs w:val="24"/>
              </w:rPr>
            </w:pPr>
            <w:r w:rsidRPr="00D06748">
              <w:rPr>
                <w:sz w:val="24"/>
                <w:szCs w:val="24"/>
              </w:rPr>
              <w:t>Требуется дополнительное обоснование такой редакции суда.</w:t>
            </w:r>
          </w:p>
        </w:tc>
      </w:tr>
      <w:tr w:rsidR="00CD5E6F" w:rsidRPr="006C0C5C" w:rsidTr="004C7133">
        <w:trPr>
          <w:trHeight w:val="350"/>
        </w:trPr>
        <w:tc>
          <w:tcPr>
            <w:tcW w:w="567" w:type="dxa"/>
          </w:tcPr>
          <w:p w:rsidR="00CD5E6F" w:rsidRPr="006C0C5C" w:rsidRDefault="003B4406" w:rsidP="00316B9D">
            <w:pPr>
              <w:rPr>
                <w:snapToGrid w:val="0"/>
                <w:color w:val="000000"/>
                <w:sz w:val="28"/>
                <w:szCs w:val="28"/>
              </w:rPr>
            </w:pPr>
            <w:r>
              <w:rPr>
                <w:snapToGrid w:val="0"/>
                <w:color w:val="000000"/>
                <w:sz w:val="28"/>
                <w:szCs w:val="28"/>
              </w:rPr>
              <w:lastRenderedPageBreak/>
              <w:t>8.</w:t>
            </w:r>
          </w:p>
        </w:tc>
        <w:tc>
          <w:tcPr>
            <w:tcW w:w="6096" w:type="dxa"/>
          </w:tcPr>
          <w:p w:rsidR="00CD5E6F" w:rsidRPr="004C7133" w:rsidRDefault="00CD5E6F" w:rsidP="004C7133">
            <w:pPr>
              <w:widowControl w:val="0"/>
              <w:rPr>
                <w:sz w:val="24"/>
                <w:szCs w:val="24"/>
              </w:rPr>
            </w:pPr>
            <w:r w:rsidRPr="004C7133">
              <w:rPr>
                <w:sz w:val="24"/>
                <w:szCs w:val="24"/>
              </w:rPr>
              <w:t>Название статьи 98 проекта предлагается изложить в следующей редакции:</w:t>
            </w:r>
          </w:p>
          <w:p w:rsidR="00CD5E6F" w:rsidRPr="004C7133" w:rsidRDefault="00CD5E6F" w:rsidP="004C7133">
            <w:pPr>
              <w:widowControl w:val="0"/>
              <w:rPr>
                <w:sz w:val="24"/>
                <w:szCs w:val="24"/>
              </w:rPr>
            </w:pPr>
            <w:r w:rsidRPr="004C7133">
              <w:rPr>
                <w:sz w:val="24"/>
                <w:szCs w:val="24"/>
              </w:rPr>
              <w:t>«Статья 98. Меры по обеспечению требований кредиторов».</w:t>
            </w:r>
          </w:p>
          <w:p w:rsidR="00CD5E6F" w:rsidRDefault="00CD5E6F" w:rsidP="004C7133">
            <w:pPr>
              <w:widowControl w:val="0"/>
              <w:rPr>
                <w:sz w:val="24"/>
                <w:szCs w:val="24"/>
              </w:rPr>
            </w:pPr>
            <w:r w:rsidRPr="004C7133">
              <w:rPr>
                <w:sz w:val="24"/>
                <w:szCs w:val="24"/>
              </w:rPr>
              <w:t>Данную статью следуют переместить из главы 9 в главу 3, поскольку такие меры могут быть приняты в ходе любой процедуры вплоть до завершения ликвидационного производства (обоснование приводилось в предыдущем письме).</w:t>
            </w:r>
          </w:p>
          <w:p w:rsidR="00D06748" w:rsidRPr="004C7133" w:rsidRDefault="00D06748" w:rsidP="004C7133">
            <w:pPr>
              <w:widowControl w:val="0"/>
              <w:rPr>
                <w:sz w:val="24"/>
                <w:szCs w:val="24"/>
              </w:rPr>
            </w:pPr>
          </w:p>
          <w:p w:rsidR="008F7084" w:rsidRPr="004C7133" w:rsidRDefault="008F7084" w:rsidP="004C7133">
            <w:pPr>
              <w:widowControl w:val="0"/>
              <w:rPr>
                <w:sz w:val="24"/>
                <w:szCs w:val="24"/>
              </w:rPr>
            </w:pPr>
            <w:r w:rsidRPr="004C7133">
              <w:rPr>
                <w:sz w:val="24"/>
                <w:szCs w:val="24"/>
              </w:rPr>
              <w:t>В замечаниях от 25.09.2020 предлагалось в статье 98:</w:t>
            </w:r>
          </w:p>
          <w:p w:rsidR="008F7084" w:rsidRPr="004C7133" w:rsidRDefault="008F7084" w:rsidP="004C7133">
            <w:pPr>
              <w:rPr>
                <w:sz w:val="24"/>
                <w:szCs w:val="24"/>
              </w:rPr>
            </w:pPr>
            <w:r w:rsidRPr="004C7133">
              <w:rPr>
                <w:sz w:val="24"/>
                <w:szCs w:val="24"/>
              </w:rPr>
              <w:t>часть третью следует исключить, как не оправдавшую себя на практике.</w:t>
            </w:r>
          </w:p>
          <w:p w:rsidR="008F7084" w:rsidRPr="004C7133" w:rsidRDefault="008F7084" w:rsidP="004C7133">
            <w:pPr>
              <w:rPr>
                <w:sz w:val="24"/>
                <w:szCs w:val="24"/>
              </w:rPr>
            </w:pPr>
            <w:r w:rsidRPr="004C7133">
              <w:rPr>
                <w:sz w:val="24"/>
                <w:szCs w:val="24"/>
              </w:rPr>
              <w:t>Во многочисленных случаях необходимость принятия таких мер возникает непосредственно в ходе конкурсного и даже ликвидационного производства. Кроме того, в некоторых случаях такое положение не соответствует действующему законодательству, например, в случае применения в отношении участников, собственника, руководителей должника меры обеспечения в виде ограничения выезда за пределы Республики Беларусь.</w:t>
            </w:r>
          </w:p>
          <w:p w:rsidR="005E1135" w:rsidRPr="004C7133" w:rsidRDefault="005E1135" w:rsidP="004C7133">
            <w:pPr>
              <w:rPr>
                <w:sz w:val="24"/>
                <w:szCs w:val="24"/>
              </w:rPr>
            </w:pPr>
          </w:p>
          <w:p w:rsidR="00D06748" w:rsidRDefault="00D06748" w:rsidP="004C7133">
            <w:pPr>
              <w:rPr>
                <w:sz w:val="24"/>
                <w:szCs w:val="24"/>
              </w:rPr>
            </w:pPr>
          </w:p>
          <w:p w:rsidR="00D06748" w:rsidRDefault="00D06748" w:rsidP="004C7133">
            <w:pPr>
              <w:rPr>
                <w:sz w:val="24"/>
                <w:szCs w:val="24"/>
              </w:rPr>
            </w:pPr>
          </w:p>
          <w:p w:rsidR="008F7084" w:rsidRPr="004C7133" w:rsidRDefault="008F7084" w:rsidP="004C7133">
            <w:pPr>
              <w:rPr>
                <w:sz w:val="24"/>
                <w:szCs w:val="24"/>
              </w:rPr>
            </w:pPr>
            <w:r w:rsidRPr="004C7133">
              <w:rPr>
                <w:sz w:val="24"/>
                <w:szCs w:val="24"/>
              </w:rPr>
              <w:t>В этой связи часть четвертую статьи 98 предлагается изложить в следующей редакции:</w:t>
            </w:r>
          </w:p>
          <w:p w:rsidR="00CD5E6F" w:rsidRPr="004C7133" w:rsidRDefault="008F7084" w:rsidP="004C7133">
            <w:pPr>
              <w:rPr>
                <w:sz w:val="24"/>
                <w:szCs w:val="24"/>
              </w:rPr>
            </w:pPr>
            <w:r w:rsidRPr="004C7133">
              <w:rPr>
                <w:sz w:val="24"/>
                <w:szCs w:val="24"/>
              </w:rPr>
              <w:t>«Суд, рассматривающий экономические дела, вправе заменить одну меру обеспечения другой, отменить меру обеспечения в порядке, установленном хозяйственным процессуальным кодексом Республики Беларусь.».</w:t>
            </w:r>
          </w:p>
        </w:tc>
        <w:tc>
          <w:tcPr>
            <w:tcW w:w="3260" w:type="dxa"/>
          </w:tcPr>
          <w:p w:rsidR="00CD5E6F" w:rsidRPr="004C7133" w:rsidRDefault="00CD5E6F" w:rsidP="004C7133">
            <w:pPr>
              <w:widowControl w:val="0"/>
              <w:rPr>
                <w:sz w:val="24"/>
                <w:szCs w:val="24"/>
              </w:rPr>
            </w:pPr>
            <w:r w:rsidRPr="004C7133">
              <w:rPr>
                <w:sz w:val="24"/>
                <w:szCs w:val="24"/>
              </w:rPr>
              <w:t xml:space="preserve">Сейчас эта статья находится в главе «Защитный период», а предлагается перенести в главу: рассмотрения дел о несостоятельности или банкротстве. </w:t>
            </w:r>
          </w:p>
          <w:p w:rsidR="008F7084" w:rsidRPr="004C7133" w:rsidRDefault="008F7084" w:rsidP="004C7133">
            <w:pPr>
              <w:widowControl w:val="0"/>
              <w:rPr>
                <w:sz w:val="24"/>
                <w:szCs w:val="24"/>
              </w:rPr>
            </w:pPr>
          </w:p>
          <w:p w:rsidR="008F7084" w:rsidRPr="004C7133" w:rsidRDefault="008F7084" w:rsidP="004C7133">
            <w:pPr>
              <w:widowControl w:val="0"/>
              <w:rPr>
                <w:sz w:val="24"/>
                <w:szCs w:val="24"/>
              </w:rPr>
            </w:pPr>
          </w:p>
          <w:p w:rsidR="008F7084" w:rsidRPr="004C7133" w:rsidRDefault="008F7084" w:rsidP="004C7133">
            <w:pPr>
              <w:widowControl w:val="0"/>
              <w:rPr>
                <w:sz w:val="24"/>
                <w:szCs w:val="24"/>
              </w:rPr>
            </w:pPr>
          </w:p>
          <w:p w:rsidR="008F7084" w:rsidRPr="004C7133" w:rsidRDefault="008F7084" w:rsidP="004C7133">
            <w:pPr>
              <w:widowControl w:val="0"/>
              <w:rPr>
                <w:sz w:val="24"/>
                <w:szCs w:val="24"/>
              </w:rPr>
            </w:pPr>
          </w:p>
          <w:p w:rsidR="008F7084" w:rsidRPr="004C7133" w:rsidRDefault="008F7084" w:rsidP="004C7133">
            <w:pPr>
              <w:rPr>
                <w:sz w:val="24"/>
                <w:szCs w:val="24"/>
              </w:rPr>
            </w:pPr>
            <w:r w:rsidRPr="004C7133">
              <w:rPr>
                <w:sz w:val="24"/>
                <w:szCs w:val="24"/>
              </w:rPr>
              <w:t>«Меры по обеспечению требований кредиторов принимаются соответственно до дня открытия конкурсного производства и назначения управляющего или до дня вынесения судом, рассматривающим экономические дела, определения о прекращении производства по делу о несостоятельности или банкротстве».</w:t>
            </w:r>
          </w:p>
          <w:p w:rsidR="008F7084" w:rsidRPr="004C7133" w:rsidRDefault="008F7084" w:rsidP="004C7133">
            <w:pPr>
              <w:rPr>
                <w:sz w:val="24"/>
                <w:szCs w:val="24"/>
              </w:rPr>
            </w:pPr>
          </w:p>
          <w:p w:rsidR="008F7084" w:rsidRPr="004C7133" w:rsidRDefault="008F7084" w:rsidP="004C7133">
            <w:pPr>
              <w:rPr>
                <w:sz w:val="24"/>
                <w:szCs w:val="24"/>
              </w:rPr>
            </w:pPr>
          </w:p>
          <w:p w:rsidR="008F7084" w:rsidRPr="004C7133" w:rsidRDefault="008F7084" w:rsidP="004C7133">
            <w:pPr>
              <w:rPr>
                <w:sz w:val="24"/>
                <w:szCs w:val="24"/>
              </w:rPr>
            </w:pPr>
            <w:r w:rsidRPr="004C7133">
              <w:rPr>
                <w:sz w:val="24"/>
                <w:szCs w:val="24"/>
              </w:rPr>
              <w:t xml:space="preserve">«Суд, рассматривающий экономические дела,  вправе отменить меры по обеспечению требований кредиторов до наступления обстоятельств, установленных частью </w:t>
            </w:r>
            <w:r w:rsidRPr="004C7133">
              <w:rPr>
                <w:sz w:val="24"/>
                <w:szCs w:val="24"/>
              </w:rPr>
              <w:lastRenderedPageBreak/>
              <w:t>третьей настоящей статьи, о чем выносится определение, которое может быть обжаловано (опротестовано) в порядке, установленном Хозяйственным процессуальным кодексом Республики Беларусь».</w:t>
            </w:r>
          </w:p>
        </w:tc>
        <w:tc>
          <w:tcPr>
            <w:tcW w:w="6237" w:type="dxa"/>
          </w:tcPr>
          <w:p w:rsidR="00CD5E6F" w:rsidRPr="00D06748" w:rsidRDefault="00CD5E6F" w:rsidP="008E5B79">
            <w:pPr>
              <w:ind w:firstLine="432"/>
              <w:rPr>
                <w:snapToGrid w:val="0"/>
                <w:color w:val="000000"/>
                <w:sz w:val="24"/>
                <w:szCs w:val="24"/>
              </w:rPr>
            </w:pPr>
            <w:r w:rsidRPr="00D06748">
              <w:rPr>
                <w:snapToGrid w:val="0"/>
                <w:color w:val="000000"/>
                <w:sz w:val="24"/>
                <w:szCs w:val="24"/>
              </w:rPr>
              <w:lastRenderedPageBreak/>
              <w:t>Считаем, что эти меры характерны для защитного периода</w:t>
            </w:r>
            <w:r w:rsidR="003B4406">
              <w:rPr>
                <w:snapToGrid w:val="0"/>
                <w:color w:val="000000"/>
                <w:sz w:val="24"/>
                <w:szCs w:val="24"/>
              </w:rPr>
              <w:t xml:space="preserve"> и необходимо принимать их именно в защитном периоде, т.к. в конкурсном производстве это может быть поздно. В целях компромисса предлагаем рассмотреть возможность дополнения статьи нормой о принятии таких мер в иных процедурах банкротства.</w:t>
            </w:r>
          </w:p>
        </w:tc>
      </w:tr>
      <w:tr w:rsidR="00597F23" w:rsidRPr="006C0C5C" w:rsidTr="004C7133">
        <w:trPr>
          <w:trHeight w:val="350"/>
        </w:trPr>
        <w:tc>
          <w:tcPr>
            <w:tcW w:w="567" w:type="dxa"/>
          </w:tcPr>
          <w:p w:rsidR="00597F23" w:rsidRPr="006C0C5C" w:rsidRDefault="003B4406" w:rsidP="00316B9D">
            <w:pPr>
              <w:rPr>
                <w:snapToGrid w:val="0"/>
                <w:color w:val="000000"/>
                <w:sz w:val="28"/>
                <w:szCs w:val="28"/>
              </w:rPr>
            </w:pPr>
            <w:r>
              <w:rPr>
                <w:snapToGrid w:val="0"/>
                <w:color w:val="000000"/>
                <w:sz w:val="28"/>
                <w:szCs w:val="28"/>
              </w:rPr>
              <w:lastRenderedPageBreak/>
              <w:t>9.</w:t>
            </w:r>
          </w:p>
        </w:tc>
        <w:tc>
          <w:tcPr>
            <w:tcW w:w="6096" w:type="dxa"/>
          </w:tcPr>
          <w:p w:rsidR="00597F23" w:rsidRPr="004C7133" w:rsidRDefault="00C155AE" w:rsidP="004C7133">
            <w:pPr>
              <w:widowControl w:val="0"/>
              <w:rPr>
                <w:sz w:val="24"/>
                <w:szCs w:val="24"/>
              </w:rPr>
            </w:pPr>
            <w:r>
              <w:rPr>
                <w:sz w:val="24"/>
                <w:szCs w:val="24"/>
              </w:rPr>
              <w:t>П</w:t>
            </w:r>
            <w:r w:rsidR="00597F23" w:rsidRPr="004C7133">
              <w:rPr>
                <w:sz w:val="24"/>
                <w:szCs w:val="24"/>
              </w:rPr>
              <w:t>редлагается изложить  статью 104 «Общие положения о конкурсном производстве» в редакции:</w:t>
            </w:r>
          </w:p>
          <w:p w:rsidR="00597F23" w:rsidRPr="004C7133" w:rsidRDefault="00597F23" w:rsidP="004C7133">
            <w:pPr>
              <w:widowControl w:val="0"/>
              <w:rPr>
                <w:sz w:val="24"/>
                <w:szCs w:val="24"/>
              </w:rPr>
            </w:pPr>
            <w:r w:rsidRPr="004C7133">
              <w:rPr>
                <w:sz w:val="24"/>
                <w:szCs w:val="24"/>
              </w:rPr>
              <w:t>……..</w:t>
            </w:r>
          </w:p>
          <w:p w:rsidR="00597F23" w:rsidRPr="004C7133" w:rsidRDefault="00C155AE" w:rsidP="004C7133">
            <w:pPr>
              <w:widowControl w:val="0"/>
              <w:rPr>
                <w:sz w:val="24"/>
                <w:szCs w:val="24"/>
              </w:rPr>
            </w:pPr>
            <w:r>
              <w:rPr>
                <w:sz w:val="24"/>
                <w:szCs w:val="24"/>
              </w:rPr>
              <w:t>«</w:t>
            </w:r>
            <w:r w:rsidR="00597F23" w:rsidRPr="004C7133">
              <w:rPr>
                <w:sz w:val="24"/>
                <w:szCs w:val="24"/>
              </w:rPr>
              <w:t xml:space="preserve">Срок конкурсного производства не может превышать </w:t>
            </w:r>
            <w:r w:rsidR="00597F23" w:rsidRPr="00C155AE">
              <w:rPr>
                <w:b/>
                <w:sz w:val="24"/>
                <w:szCs w:val="24"/>
              </w:rPr>
              <w:t>шесть месяцев</w:t>
            </w:r>
            <w:r>
              <w:rPr>
                <w:sz w:val="24"/>
                <w:szCs w:val="24"/>
              </w:rPr>
              <w:t>»</w:t>
            </w:r>
            <w:r w:rsidR="00597F23" w:rsidRPr="004C7133">
              <w:rPr>
                <w:sz w:val="24"/>
                <w:szCs w:val="24"/>
              </w:rPr>
              <w:t>.</w:t>
            </w:r>
          </w:p>
        </w:tc>
        <w:tc>
          <w:tcPr>
            <w:tcW w:w="3260" w:type="dxa"/>
          </w:tcPr>
          <w:p w:rsidR="00597F23" w:rsidRPr="004C7133" w:rsidRDefault="00597F23" w:rsidP="004C7133">
            <w:pPr>
              <w:widowControl w:val="0"/>
              <w:rPr>
                <w:sz w:val="24"/>
                <w:szCs w:val="24"/>
              </w:rPr>
            </w:pPr>
            <w:r w:rsidRPr="004C7133">
              <w:rPr>
                <w:sz w:val="24"/>
                <w:szCs w:val="24"/>
              </w:rPr>
              <w:t xml:space="preserve">Срок конкурсного производства не может превышать </w:t>
            </w:r>
            <w:r w:rsidRPr="00C155AE">
              <w:rPr>
                <w:b/>
                <w:sz w:val="24"/>
                <w:szCs w:val="24"/>
              </w:rPr>
              <w:t>четырех  месяцев</w:t>
            </w:r>
            <w:r w:rsidRPr="004C7133">
              <w:rPr>
                <w:sz w:val="24"/>
                <w:szCs w:val="24"/>
              </w:rPr>
              <w:t>.</w:t>
            </w:r>
          </w:p>
          <w:p w:rsidR="00597F23" w:rsidRPr="004C7133" w:rsidRDefault="00597F23" w:rsidP="004C7133">
            <w:pPr>
              <w:widowControl w:val="0"/>
              <w:rPr>
                <w:sz w:val="24"/>
                <w:szCs w:val="24"/>
              </w:rPr>
            </w:pPr>
          </w:p>
        </w:tc>
        <w:tc>
          <w:tcPr>
            <w:tcW w:w="6237" w:type="dxa"/>
          </w:tcPr>
          <w:p w:rsidR="00597F23" w:rsidRPr="00C155AE" w:rsidRDefault="00597F23" w:rsidP="008E5B79">
            <w:pPr>
              <w:ind w:firstLine="432"/>
              <w:rPr>
                <w:sz w:val="24"/>
                <w:szCs w:val="24"/>
              </w:rPr>
            </w:pPr>
            <w:r w:rsidRPr="00C155AE">
              <w:rPr>
                <w:sz w:val="24"/>
                <w:szCs w:val="24"/>
              </w:rPr>
              <w:t>Срок 4 мес. был установлен с учетом необходимости сокращения общего срока ведения дела.</w:t>
            </w:r>
          </w:p>
          <w:p w:rsidR="00597F23" w:rsidRPr="00C155AE" w:rsidRDefault="00597F23" w:rsidP="008E5B79">
            <w:pPr>
              <w:ind w:firstLine="432"/>
              <w:rPr>
                <w:sz w:val="24"/>
                <w:szCs w:val="24"/>
              </w:rPr>
            </w:pPr>
            <w:r w:rsidRPr="00C155AE">
              <w:rPr>
                <w:sz w:val="24"/>
                <w:szCs w:val="24"/>
              </w:rPr>
              <w:t xml:space="preserve">В качестве компромисса предлагаем оставить базовый срок – 4 мес. и срок для продления судом – 1 мес. </w:t>
            </w:r>
          </w:p>
        </w:tc>
      </w:tr>
      <w:tr w:rsidR="00597F23" w:rsidRPr="006C0C5C" w:rsidTr="004C7133">
        <w:trPr>
          <w:trHeight w:val="350"/>
        </w:trPr>
        <w:tc>
          <w:tcPr>
            <w:tcW w:w="567" w:type="dxa"/>
          </w:tcPr>
          <w:p w:rsidR="00597F23" w:rsidRPr="006C0C5C" w:rsidRDefault="003B4406" w:rsidP="00316B9D">
            <w:pPr>
              <w:rPr>
                <w:snapToGrid w:val="0"/>
                <w:color w:val="000000"/>
                <w:sz w:val="28"/>
                <w:szCs w:val="28"/>
              </w:rPr>
            </w:pPr>
            <w:r>
              <w:rPr>
                <w:snapToGrid w:val="0"/>
                <w:color w:val="000000"/>
                <w:sz w:val="28"/>
                <w:szCs w:val="28"/>
              </w:rPr>
              <w:t>10.</w:t>
            </w:r>
          </w:p>
        </w:tc>
        <w:tc>
          <w:tcPr>
            <w:tcW w:w="6096" w:type="dxa"/>
          </w:tcPr>
          <w:p w:rsidR="00EE03E2" w:rsidRPr="004C7133" w:rsidRDefault="00EE03E2" w:rsidP="004C7133">
            <w:pPr>
              <w:widowControl w:val="0"/>
              <w:rPr>
                <w:sz w:val="24"/>
                <w:szCs w:val="24"/>
              </w:rPr>
            </w:pPr>
            <w:r w:rsidRPr="004C7133">
              <w:rPr>
                <w:sz w:val="24"/>
                <w:szCs w:val="24"/>
              </w:rPr>
              <w:t>В статье 108. Права управляющего в конкурсном производстве</w:t>
            </w:r>
          </w:p>
          <w:p w:rsidR="00EE03E2" w:rsidRPr="004C7133" w:rsidRDefault="00EE03E2" w:rsidP="004C7133">
            <w:pPr>
              <w:widowControl w:val="0"/>
              <w:rPr>
                <w:sz w:val="24"/>
                <w:szCs w:val="24"/>
              </w:rPr>
            </w:pPr>
            <w:r w:rsidRPr="004C7133">
              <w:rPr>
                <w:sz w:val="24"/>
                <w:szCs w:val="24"/>
              </w:rPr>
              <w:t xml:space="preserve">Предложено добавить норму </w:t>
            </w:r>
          </w:p>
          <w:p w:rsidR="00EE03E2" w:rsidRPr="004C7133" w:rsidRDefault="00C155AE" w:rsidP="004C7133">
            <w:pPr>
              <w:widowControl w:val="0"/>
              <w:rPr>
                <w:sz w:val="24"/>
                <w:szCs w:val="24"/>
              </w:rPr>
            </w:pPr>
            <w:r>
              <w:rPr>
                <w:sz w:val="24"/>
                <w:szCs w:val="24"/>
              </w:rPr>
              <w:t>«</w:t>
            </w:r>
            <w:r w:rsidR="00EE03E2" w:rsidRPr="004C7133">
              <w:rPr>
                <w:sz w:val="24"/>
                <w:szCs w:val="24"/>
              </w:rPr>
              <w:t>Управляющий вправе заявлять суду ходатайства: о применении мер по обеспечению требований кредиторов</w:t>
            </w:r>
            <w:r>
              <w:rPr>
                <w:sz w:val="24"/>
                <w:szCs w:val="24"/>
              </w:rPr>
              <w:t>»</w:t>
            </w:r>
            <w:r w:rsidR="00CD7C0E" w:rsidRPr="004C7133">
              <w:rPr>
                <w:sz w:val="24"/>
                <w:szCs w:val="24"/>
              </w:rPr>
              <w:t>.</w:t>
            </w:r>
          </w:p>
          <w:p w:rsidR="00CD7C0E" w:rsidRPr="004C7133" w:rsidRDefault="00CD7C0E" w:rsidP="004C7133">
            <w:pPr>
              <w:widowControl w:val="0"/>
              <w:rPr>
                <w:sz w:val="24"/>
                <w:szCs w:val="24"/>
              </w:rPr>
            </w:pPr>
          </w:p>
          <w:p w:rsidR="00CD7C0E" w:rsidRPr="004C7133" w:rsidRDefault="00CD7C0E" w:rsidP="004C7133">
            <w:pPr>
              <w:widowControl w:val="0"/>
              <w:rPr>
                <w:sz w:val="24"/>
                <w:szCs w:val="24"/>
              </w:rPr>
            </w:pPr>
            <w:r w:rsidRPr="004C7133">
              <w:rPr>
                <w:sz w:val="24"/>
                <w:szCs w:val="24"/>
              </w:rPr>
              <w:t>В статье 109 проекта</w:t>
            </w:r>
            <w:r w:rsidR="00DF1839" w:rsidRPr="004C7133">
              <w:rPr>
                <w:sz w:val="24"/>
                <w:szCs w:val="24"/>
              </w:rPr>
              <w:t xml:space="preserve"> «Обязанности управляющего в конкурсном производстве»</w:t>
            </w:r>
            <w:r w:rsidRPr="004C7133">
              <w:rPr>
                <w:sz w:val="24"/>
                <w:szCs w:val="24"/>
              </w:rPr>
              <w:t>:</w:t>
            </w:r>
          </w:p>
          <w:p w:rsidR="00CD7C0E" w:rsidRDefault="00CD7C0E" w:rsidP="004C7133">
            <w:pPr>
              <w:widowControl w:val="0"/>
              <w:rPr>
                <w:sz w:val="24"/>
                <w:szCs w:val="24"/>
              </w:rPr>
            </w:pPr>
            <w:r w:rsidRPr="004C7133">
              <w:rPr>
                <w:sz w:val="24"/>
                <w:szCs w:val="24"/>
              </w:rPr>
              <w:t>абзац девятнадцатый изложить в следующей редакции:</w:t>
            </w:r>
          </w:p>
          <w:p w:rsidR="00C155AE" w:rsidRPr="004C7133" w:rsidRDefault="00C155AE" w:rsidP="004C7133">
            <w:pPr>
              <w:widowControl w:val="0"/>
              <w:rPr>
                <w:sz w:val="24"/>
                <w:szCs w:val="24"/>
              </w:rPr>
            </w:pPr>
          </w:p>
          <w:p w:rsidR="00CD7C0E" w:rsidRPr="004C7133" w:rsidRDefault="00CD7C0E" w:rsidP="004C7133">
            <w:pPr>
              <w:widowControl w:val="0"/>
              <w:rPr>
                <w:sz w:val="24"/>
                <w:szCs w:val="24"/>
              </w:rPr>
            </w:pPr>
            <w:r w:rsidRPr="004C7133">
              <w:rPr>
                <w:sz w:val="24"/>
                <w:szCs w:val="24"/>
              </w:rPr>
              <w:t xml:space="preserve">«исполнять </w:t>
            </w:r>
            <w:r w:rsidRPr="00C155AE">
              <w:rPr>
                <w:b/>
                <w:sz w:val="24"/>
                <w:szCs w:val="24"/>
              </w:rPr>
              <w:t>не оспоренные</w:t>
            </w:r>
            <w:r w:rsidRPr="004C7133">
              <w:rPr>
                <w:sz w:val="24"/>
                <w:szCs w:val="24"/>
              </w:rPr>
              <w:t xml:space="preserve"> в установленном порядке решения собрания (комитета) кредиторов;»;</w:t>
            </w:r>
          </w:p>
          <w:p w:rsidR="00CD7C0E" w:rsidRPr="004C7133" w:rsidRDefault="00CD7C0E" w:rsidP="004C7133">
            <w:pPr>
              <w:widowControl w:val="0"/>
              <w:rPr>
                <w:sz w:val="24"/>
                <w:szCs w:val="24"/>
              </w:rPr>
            </w:pPr>
            <w:r w:rsidRPr="004C7133">
              <w:rPr>
                <w:sz w:val="24"/>
                <w:szCs w:val="24"/>
              </w:rPr>
              <w:t>абзац восемнадцатый исключить (</w:t>
            </w:r>
            <w:r w:rsidRPr="00C155AE">
              <w:rPr>
                <w:b/>
                <w:sz w:val="24"/>
                <w:szCs w:val="24"/>
              </w:rPr>
              <w:t xml:space="preserve">исполнять меры (мероприятия), предусмотренные планом </w:t>
            </w:r>
            <w:r w:rsidR="002B51F6" w:rsidRPr="00C155AE">
              <w:rPr>
                <w:b/>
                <w:sz w:val="24"/>
                <w:szCs w:val="24"/>
              </w:rPr>
              <w:t>санации (ликвидации) должника;</w:t>
            </w:r>
            <w:r w:rsidR="002B51F6" w:rsidRPr="004C7133">
              <w:rPr>
                <w:sz w:val="24"/>
                <w:szCs w:val="24"/>
              </w:rPr>
              <w:t>).</w:t>
            </w:r>
          </w:p>
          <w:p w:rsidR="002B51F6" w:rsidRPr="004C7133" w:rsidRDefault="002B51F6" w:rsidP="004C7133">
            <w:pPr>
              <w:widowControl w:val="0"/>
              <w:rPr>
                <w:sz w:val="24"/>
                <w:szCs w:val="24"/>
              </w:rPr>
            </w:pPr>
          </w:p>
          <w:p w:rsidR="002B51F6" w:rsidRPr="004C7133" w:rsidRDefault="002B51F6" w:rsidP="004C7133">
            <w:pPr>
              <w:widowControl w:val="0"/>
              <w:rPr>
                <w:sz w:val="24"/>
                <w:szCs w:val="24"/>
              </w:rPr>
            </w:pPr>
            <w:r w:rsidRPr="004C7133">
              <w:rPr>
                <w:sz w:val="24"/>
                <w:szCs w:val="24"/>
              </w:rPr>
              <w:t>Такое же замечание касается статьи 117 проекта, где предлагается  дополнить статью абзацем следующего содержания:</w:t>
            </w:r>
          </w:p>
          <w:p w:rsidR="00597F23" w:rsidRPr="004C7133" w:rsidRDefault="002B51F6" w:rsidP="004C7133">
            <w:pPr>
              <w:widowControl w:val="0"/>
              <w:rPr>
                <w:sz w:val="24"/>
                <w:szCs w:val="24"/>
              </w:rPr>
            </w:pPr>
            <w:r w:rsidRPr="004C7133">
              <w:rPr>
                <w:sz w:val="24"/>
                <w:szCs w:val="24"/>
              </w:rPr>
              <w:t xml:space="preserve">«исполнять </w:t>
            </w:r>
            <w:r w:rsidRPr="00C155AE">
              <w:rPr>
                <w:b/>
                <w:sz w:val="24"/>
                <w:szCs w:val="24"/>
              </w:rPr>
              <w:t>не оспоренные</w:t>
            </w:r>
            <w:r w:rsidRPr="004C7133">
              <w:rPr>
                <w:sz w:val="24"/>
                <w:szCs w:val="24"/>
              </w:rPr>
              <w:t xml:space="preserve"> в установленном порядке </w:t>
            </w:r>
            <w:r w:rsidRPr="004C7133">
              <w:rPr>
                <w:sz w:val="24"/>
                <w:szCs w:val="24"/>
              </w:rPr>
              <w:lastRenderedPageBreak/>
              <w:t>решения собрания (комитета) кредиторов»</w:t>
            </w:r>
          </w:p>
          <w:p w:rsidR="00465A0F" w:rsidRPr="004C7133" w:rsidRDefault="00465A0F" w:rsidP="004C7133">
            <w:pPr>
              <w:widowControl w:val="0"/>
              <w:rPr>
                <w:sz w:val="24"/>
                <w:szCs w:val="24"/>
              </w:rPr>
            </w:pPr>
          </w:p>
          <w:p w:rsidR="00465A0F" w:rsidRPr="004C7133" w:rsidRDefault="00465A0F" w:rsidP="004C7133">
            <w:pPr>
              <w:widowControl w:val="0"/>
              <w:rPr>
                <w:sz w:val="24"/>
                <w:szCs w:val="24"/>
              </w:rPr>
            </w:pPr>
            <w:r w:rsidRPr="004C7133">
              <w:rPr>
                <w:sz w:val="24"/>
                <w:szCs w:val="24"/>
              </w:rPr>
              <w:t>Такое же замечание касается статьи 144 Закона:</w:t>
            </w:r>
          </w:p>
          <w:p w:rsidR="00465A0F" w:rsidRPr="004C7133" w:rsidRDefault="00465A0F" w:rsidP="004C7133">
            <w:pPr>
              <w:widowControl w:val="0"/>
              <w:rPr>
                <w:sz w:val="24"/>
                <w:szCs w:val="24"/>
              </w:rPr>
            </w:pPr>
            <w:r w:rsidRPr="004C7133">
              <w:rPr>
                <w:sz w:val="24"/>
                <w:szCs w:val="24"/>
              </w:rPr>
              <w:t xml:space="preserve">«исполнять </w:t>
            </w:r>
            <w:r w:rsidRPr="00C155AE">
              <w:rPr>
                <w:b/>
                <w:sz w:val="24"/>
                <w:szCs w:val="24"/>
              </w:rPr>
              <w:t>не оспоренные</w:t>
            </w:r>
            <w:r w:rsidRPr="004C7133">
              <w:rPr>
                <w:sz w:val="24"/>
                <w:szCs w:val="24"/>
              </w:rPr>
              <w:t xml:space="preserve"> в установленном порядке решения собрания (комитета) кредиторов.»</w:t>
            </w:r>
          </w:p>
        </w:tc>
        <w:tc>
          <w:tcPr>
            <w:tcW w:w="3260" w:type="dxa"/>
          </w:tcPr>
          <w:p w:rsidR="00597F23" w:rsidRPr="004C7133" w:rsidRDefault="00597F23" w:rsidP="004C7133">
            <w:pPr>
              <w:widowControl w:val="0"/>
              <w:rPr>
                <w:sz w:val="24"/>
                <w:szCs w:val="24"/>
              </w:rPr>
            </w:pPr>
          </w:p>
        </w:tc>
        <w:tc>
          <w:tcPr>
            <w:tcW w:w="6237" w:type="dxa"/>
          </w:tcPr>
          <w:p w:rsidR="00EE03E2" w:rsidRPr="00C155AE" w:rsidRDefault="00EE03E2" w:rsidP="00C155AE">
            <w:pPr>
              <w:widowControl w:val="0"/>
              <w:rPr>
                <w:sz w:val="24"/>
                <w:szCs w:val="24"/>
              </w:rPr>
            </w:pPr>
            <w:r w:rsidRPr="00C155AE">
              <w:rPr>
                <w:sz w:val="24"/>
                <w:szCs w:val="24"/>
              </w:rPr>
              <w:t>Сама процедура банкротства фактически и есть мера по обеспечению требований кредиторов. Непонятно какие еще меры предлагаются судом.</w:t>
            </w:r>
          </w:p>
          <w:p w:rsidR="003B4406" w:rsidRDefault="003B4406" w:rsidP="00C155AE">
            <w:pPr>
              <w:widowControl w:val="0"/>
              <w:rPr>
                <w:sz w:val="24"/>
                <w:szCs w:val="24"/>
              </w:rPr>
            </w:pPr>
            <w:r>
              <w:rPr>
                <w:sz w:val="24"/>
                <w:szCs w:val="24"/>
              </w:rPr>
              <w:t xml:space="preserve">Как лицо, участвующее в деле, управляющий также вправе заявлять ходатайства. </w:t>
            </w:r>
          </w:p>
          <w:p w:rsidR="00EE03E2" w:rsidRPr="00C155AE" w:rsidRDefault="00EE03E2" w:rsidP="00C155AE">
            <w:pPr>
              <w:widowControl w:val="0"/>
              <w:rPr>
                <w:sz w:val="24"/>
                <w:szCs w:val="24"/>
              </w:rPr>
            </w:pPr>
            <w:r w:rsidRPr="00C155AE">
              <w:rPr>
                <w:sz w:val="24"/>
                <w:szCs w:val="24"/>
              </w:rPr>
              <w:t>Необходимо дополнительное обоснование</w:t>
            </w:r>
            <w:r w:rsidR="003B4406">
              <w:rPr>
                <w:sz w:val="24"/>
                <w:szCs w:val="24"/>
              </w:rPr>
              <w:t xml:space="preserve"> ВС</w:t>
            </w:r>
            <w:r w:rsidRPr="00C155AE">
              <w:rPr>
                <w:sz w:val="24"/>
                <w:szCs w:val="24"/>
              </w:rPr>
              <w:t>.</w:t>
            </w:r>
            <w:r w:rsidR="003B4406">
              <w:rPr>
                <w:sz w:val="24"/>
                <w:szCs w:val="24"/>
              </w:rPr>
              <w:t xml:space="preserve"> </w:t>
            </w:r>
          </w:p>
          <w:p w:rsidR="00DF1839" w:rsidRPr="00C155AE" w:rsidRDefault="00DF1839" w:rsidP="00C155AE">
            <w:pPr>
              <w:widowControl w:val="0"/>
              <w:rPr>
                <w:sz w:val="24"/>
                <w:szCs w:val="24"/>
              </w:rPr>
            </w:pPr>
          </w:p>
          <w:p w:rsidR="00DF1839" w:rsidRDefault="00DF1839" w:rsidP="00EE03E2"/>
          <w:p w:rsidR="00C155AE" w:rsidRDefault="00C155AE" w:rsidP="00EE03E2"/>
          <w:p w:rsidR="00C155AE" w:rsidRDefault="00C155AE" w:rsidP="00C155AE">
            <w:pPr>
              <w:widowControl w:val="0"/>
              <w:rPr>
                <w:sz w:val="24"/>
                <w:szCs w:val="24"/>
              </w:rPr>
            </w:pPr>
          </w:p>
          <w:p w:rsidR="00DF1839" w:rsidRPr="00C155AE" w:rsidRDefault="00DF1839" w:rsidP="00C155AE">
            <w:pPr>
              <w:widowControl w:val="0"/>
              <w:rPr>
                <w:sz w:val="24"/>
                <w:szCs w:val="24"/>
              </w:rPr>
            </w:pPr>
            <w:r w:rsidRPr="00C155AE">
              <w:rPr>
                <w:sz w:val="24"/>
                <w:szCs w:val="24"/>
              </w:rPr>
              <w:t>Эти нормы ранее были предложены ВС. Сейчас ВС абзац восемнадцатый исключает, что не логично. В противном случае, какой смысл в разработке плана санации (ликвидации), если его не исполнять.</w:t>
            </w:r>
          </w:p>
          <w:p w:rsidR="00597F23" w:rsidRPr="00C155AE" w:rsidRDefault="00597F23" w:rsidP="00C155AE">
            <w:pPr>
              <w:widowControl w:val="0"/>
              <w:rPr>
                <w:sz w:val="24"/>
                <w:szCs w:val="24"/>
              </w:rPr>
            </w:pPr>
          </w:p>
          <w:p w:rsidR="00DF1839" w:rsidRPr="00597F23" w:rsidRDefault="00DF1839" w:rsidP="00C155AE">
            <w:pPr>
              <w:widowControl w:val="0"/>
              <w:rPr>
                <w:szCs w:val="30"/>
              </w:rPr>
            </w:pPr>
            <w:r w:rsidRPr="00C155AE">
              <w:rPr>
                <w:sz w:val="24"/>
                <w:szCs w:val="24"/>
              </w:rPr>
              <w:t>Что понимается под «не оспоренные решения собрания (комитета) кредиторов» (сколько времени управляющему нужно ждать, пока их оспорят)</w:t>
            </w:r>
            <w:r w:rsidR="00C155AE">
              <w:rPr>
                <w:sz w:val="24"/>
                <w:szCs w:val="24"/>
              </w:rPr>
              <w:t>.</w:t>
            </w:r>
          </w:p>
        </w:tc>
      </w:tr>
      <w:tr w:rsidR="00CD7C0E" w:rsidRPr="006C0C5C" w:rsidTr="004C7133">
        <w:trPr>
          <w:trHeight w:val="350"/>
        </w:trPr>
        <w:tc>
          <w:tcPr>
            <w:tcW w:w="567" w:type="dxa"/>
          </w:tcPr>
          <w:p w:rsidR="00CD7C0E" w:rsidRPr="006C0C5C" w:rsidRDefault="003B4406" w:rsidP="00316B9D">
            <w:pPr>
              <w:rPr>
                <w:snapToGrid w:val="0"/>
                <w:color w:val="000000"/>
                <w:sz w:val="28"/>
                <w:szCs w:val="28"/>
              </w:rPr>
            </w:pPr>
            <w:r>
              <w:rPr>
                <w:snapToGrid w:val="0"/>
                <w:color w:val="000000"/>
                <w:sz w:val="28"/>
                <w:szCs w:val="28"/>
              </w:rPr>
              <w:lastRenderedPageBreak/>
              <w:t>11.</w:t>
            </w:r>
          </w:p>
        </w:tc>
        <w:tc>
          <w:tcPr>
            <w:tcW w:w="6096" w:type="dxa"/>
          </w:tcPr>
          <w:p w:rsidR="003309EA" w:rsidRPr="004C7133" w:rsidRDefault="003309EA" w:rsidP="004C7133">
            <w:pPr>
              <w:widowControl w:val="0"/>
              <w:rPr>
                <w:sz w:val="24"/>
                <w:szCs w:val="24"/>
              </w:rPr>
            </w:pPr>
            <w:r w:rsidRPr="004C7133">
              <w:rPr>
                <w:sz w:val="24"/>
                <w:szCs w:val="24"/>
              </w:rPr>
              <w:t>Часть вторую статьи 129 проекта (Рассмотрение собранием кредиторов отчета управляющего по итогам санации) изложить в следующей редакции:</w:t>
            </w:r>
          </w:p>
          <w:p w:rsidR="002B51F6" w:rsidRPr="004C7133" w:rsidRDefault="003309EA" w:rsidP="004C7133">
            <w:pPr>
              <w:widowControl w:val="0"/>
              <w:rPr>
                <w:sz w:val="24"/>
                <w:szCs w:val="24"/>
              </w:rPr>
            </w:pPr>
            <w:r w:rsidRPr="004C7133">
              <w:rPr>
                <w:sz w:val="24"/>
                <w:szCs w:val="24"/>
              </w:rPr>
              <w:t xml:space="preserve">«Управляющий не позднее двадцати дней до истечения установленного срока санации размещает в Едином реестре объявление о проведении собрания кредиторов, в котором указываются дата, время и место проведения собрания кредиторов, порядок ознакомления с отчетом управляющего по итогам санации, </w:t>
            </w:r>
            <w:r w:rsidRPr="00C155AE">
              <w:rPr>
                <w:b/>
                <w:sz w:val="24"/>
                <w:szCs w:val="24"/>
              </w:rPr>
              <w:t>а также сведения, необходимые для рассмотрения вопроса о внесении изменений и (или) дополнений в план санации.</w:t>
            </w:r>
            <w:r w:rsidRPr="004C7133">
              <w:rPr>
                <w:sz w:val="24"/>
                <w:szCs w:val="24"/>
              </w:rPr>
              <w:t xml:space="preserve"> </w:t>
            </w:r>
          </w:p>
        </w:tc>
        <w:tc>
          <w:tcPr>
            <w:tcW w:w="3260" w:type="dxa"/>
          </w:tcPr>
          <w:p w:rsidR="00CD7C0E" w:rsidRPr="004C7133" w:rsidRDefault="00CD7C0E" w:rsidP="004C7133">
            <w:pPr>
              <w:widowControl w:val="0"/>
              <w:rPr>
                <w:sz w:val="24"/>
                <w:szCs w:val="24"/>
              </w:rPr>
            </w:pPr>
          </w:p>
        </w:tc>
        <w:tc>
          <w:tcPr>
            <w:tcW w:w="6237" w:type="dxa"/>
          </w:tcPr>
          <w:p w:rsidR="00CD7C0E" w:rsidRPr="00C155AE" w:rsidRDefault="003309EA" w:rsidP="00C155AE">
            <w:pPr>
              <w:widowControl w:val="0"/>
              <w:ind w:firstLine="709"/>
              <w:rPr>
                <w:b/>
                <w:sz w:val="24"/>
                <w:szCs w:val="24"/>
              </w:rPr>
            </w:pPr>
            <w:r w:rsidRPr="00C155AE">
              <w:rPr>
                <w:sz w:val="24"/>
                <w:szCs w:val="24"/>
              </w:rPr>
              <w:t xml:space="preserve">Непонятно о каких сведениях </w:t>
            </w:r>
            <w:r w:rsidRPr="00C155AE">
              <w:rPr>
                <w:b/>
                <w:sz w:val="24"/>
                <w:szCs w:val="24"/>
              </w:rPr>
              <w:t xml:space="preserve">необходимых для рассмотрения вопроса о внесении изменений и (или) дополнений в план санации, </w:t>
            </w:r>
            <w:r w:rsidRPr="00C155AE">
              <w:rPr>
                <w:sz w:val="24"/>
                <w:szCs w:val="24"/>
              </w:rPr>
              <w:t>идет речь.</w:t>
            </w:r>
          </w:p>
        </w:tc>
      </w:tr>
      <w:tr w:rsidR="00315374" w:rsidRPr="006C0C5C" w:rsidTr="004C7133">
        <w:trPr>
          <w:trHeight w:val="350"/>
        </w:trPr>
        <w:tc>
          <w:tcPr>
            <w:tcW w:w="567" w:type="dxa"/>
          </w:tcPr>
          <w:p w:rsidR="00315374" w:rsidRPr="006C0C5C" w:rsidRDefault="003B4406" w:rsidP="00316B9D">
            <w:pPr>
              <w:rPr>
                <w:snapToGrid w:val="0"/>
                <w:color w:val="000000"/>
                <w:sz w:val="28"/>
                <w:szCs w:val="28"/>
              </w:rPr>
            </w:pPr>
            <w:r>
              <w:rPr>
                <w:snapToGrid w:val="0"/>
                <w:color w:val="000000"/>
                <w:sz w:val="28"/>
                <w:szCs w:val="28"/>
              </w:rPr>
              <w:t>12.</w:t>
            </w:r>
          </w:p>
        </w:tc>
        <w:tc>
          <w:tcPr>
            <w:tcW w:w="6096" w:type="dxa"/>
          </w:tcPr>
          <w:p w:rsidR="00315374" w:rsidRPr="004C7133" w:rsidRDefault="00315374" w:rsidP="004C7133">
            <w:pPr>
              <w:widowControl w:val="0"/>
              <w:rPr>
                <w:sz w:val="24"/>
                <w:szCs w:val="24"/>
              </w:rPr>
            </w:pPr>
            <w:r w:rsidRPr="004C7133">
              <w:rPr>
                <w:sz w:val="24"/>
                <w:szCs w:val="24"/>
              </w:rPr>
              <w:t>Стать</w:t>
            </w:r>
            <w:r w:rsidR="003B4406">
              <w:rPr>
                <w:sz w:val="24"/>
                <w:szCs w:val="24"/>
              </w:rPr>
              <w:t>ю</w:t>
            </w:r>
            <w:r w:rsidRPr="004C7133">
              <w:rPr>
                <w:sz w:val="24"/>
                <w:szCs w:val="24"/>
              </w:rPr>
              <w:t xml:space="preserve"> 130 проекта изложить в следующей редакции:</w:t>
            </w:r>
          </w:p>
          <w:p w:rsidR="00315374" w:rsidRPr="004C7133" w:rsidRDefault="00315374" w:rsidP="004C7133">
            <w:pPr>
              <w:widowControl w:val="0"/>
              <w:rPr>
                <w:sz w:val="24"/>
                <w:szCs w:val="24"/>
              </w:rPr>
            </w:pPr>
            <w:r w:rsidRPr="004C7133">
              <w:rPr>
                <w:sz w:val="24"/>
                <w:szCs w:val="24"/>
              </w:rPr>
              <w:t>«Статья 130. Завершение санации</w:t>
            </w:r>
          </w:p>
          <w:p w:rsidR="00315374" w:rsidRPr="004C7133" w:rsidRDefault="00315374" w:rsidP="004C7133">
            <w:pPr>
              <w:widowControl w:val="0"/>
              <w:rPr>
                <w:sz w:val="24"/>
                <w:szCs w:val="24"/>
              </w:rPr>
            </w:pPr>
            <w:r w:rsidRPr="004C7133">
              <w:rPr>
                <w:sz w:val="24"/>
                <w:szCs w:val="24"/>
              </w:rPr>
              <w:t xml:space="preserve">Не позднее </w:t>
            </w:r>
            <w:r w:rsidRPr="00C155AE">
              <w:rPr>
                <w:b/>
                <w:sz w:val="24"/>
                <w:szCs w:val="24"/>
              </w:rPr>
              <w:t>пяти дней</w:t>
            </w:r>
            <w:r w:rsidRPr="004C7133">
              <w:rPr>
                <w:sz w:val="24"/>
                <w:szCs w:val="24"/>
              </w:rPr>
              <w:t xml:space="preserve"> со дня проведения собрания кредиторов, проведение которого предусмотрено статьей 129 настоящего Закона, управляющий должен представить в суд, рассматривающий экономические дела</w:t>
            </w:r>
          </w:p>
        </w:tc>
        <w:tc>
          <w:tcPr>
            <w:tcW w:w="3260" w:type="dxa"/>
          </w:tcPr>
          <w:p w:rsidR="00315374" w:rsidRPr="004C7133" w:rsidRDefault="00315374" w:rsidP="004C7133">
            <w:pPr>
              <w:widowControl w:val="0"/>
              <w:rPr>
                <w:sz w:val="24"/>
                <w:szCs w:val="24"/>
              </w:rPr>
            </w:pPr>
            <w:r w:rsidRPr="004C7133">
              <w:rPr>
                <w:sz w:val="24"/>
                <w:szCs w:val="24"/>
              </w:rPr>
              <w:t xml:space="preserve">В редакции МЭ: </w:t>
            </w:r>
            <w:r w:rsidRPr="00C155AE">
              <w:rPr>
                <w:b/>
                <w:sz w:val="24"/>
                <w:szCs w:val="24"/>
              </w:rPr>
              <w:t>не позднее десяти дней.</w:t>
            </w:r>
          </w:p>
        </w:tc>
        <w:tc>
          <w:tcPr>
            <w:tcW w:w="6237" w:type="dxa"/>
          </w:tcPr>
          <w:p w:rsidR="00315374" w:rsidRPr="00C155AE" w:rsidRDefault="00315374" w:rsidP="003309EA">
            <w:pPr>
              <w:widowControl w:val="0"/>
              <w:ind w:firstLine="709"/>
              <w:rPr>
                <w:sz w:val="24"/>
                <w:szCs w:val="24"/>
              </w:rPr>
            </w:pPr>
            <w:r w:rsidRPr="00C155AE">
              <w:rPr>
                <w:sz w:val="24"/>
                <w:szCs w:val="24"/>
              </w:rPr>
              <w:t>Необходимо обоснование сокращения срока с десяти до пяти дней.</w:t>
            </w:r>
          </w:p>
        </w:tc>
      </w:tr>
      <w:tr w:rsidR="00465A0F" w:rsidRPr="006C0C5C" w:rsidTr="004C7133">
        <w:trPr>
          <w:trHeight w:val="350"/>
        </w:trPr>
        <w:tc>
          <w:tcPr>
            <w:tcW w:w="567" w:type="dxa"/>
          </w:tcPr>
          <w:p w:rsidR="00465A0F" w:rsidRPr="006C0C5C" w:rsidRDefault="003B4406" w:rsidP="00316B9D">
            <w:pPr>
              <w:rPr>
                <w:snapToGrid w:val="0"/>
                <w:color w:val="000000"/>
                <w:sz w:val="28"/>
                <w:szCs w:val="28"/>
              </w:rPr>
            </w:pPr>
            <w:r>
              <w:rPr>
                <w:snapToGrid w:val="0"/>
                <w:color w:val="000000"/>
                <w:sz w:val="28"/>
                <w:szCs w:val="28"/>
              </w:rPr>
              <w:t>13.</w:t>
            </w:r>
          </w:p>
        </w:tc>
        <w:tc>
          <w:tcPr>
            <w:tcW w:w="6096" w:type="dxa"/>
          </w:tcPr>
          <w:p w:rsidR="00465A0F" w:rsidRPr="004C7133" w:rsidRDefault="00465A0F" w:rsidP="004C7133">
            <w:pPr>
              <w:widowControl w:val="0"/>
              <w:rPr>
                <w:sz w:val="24"/>
                <w:szCs w:val="24"/>
              </w:rPr>
            </w:pPr>
            <w:r w:rsidRPr="004C7133">
              <w:rPr>
                <w:sz w:val="24"/>
                <w:szCs w:val="24"/>
              </w:rPr>
              <w:t>Статья 131. Досрочное завершение санации</w:t>
            </w:r>
          </w:p>
          <w:p w:rsidR="00465A0F" w:rsidRPr="004C7133" w:rsidRDefault="00465A0F" w:rsidP="004C7133">
            <w:pPr>
              <w:widowControl w:val="0"/>
              <w:rPr>
                <w:sz w:val="24"/>
                <w:szCs w:val="24"/>
              </w:rPr>
            </w:pPr>
          </w:p>
          <w:p w:rsidR="00465A0F" w:rsidRPr="004C7133" w:rsidRDefault="00465A0F" w:rsidP="004C7133">
            <w:pPr>
              <w:widowControl w:val="0"/>
              <w:rPr>
                <w:sz w:val="24"/>
                <w:szCs w:val="24"/>
              </w:rPr>
            </w:pPr>
            <w:r w:rsidRPr="004C7133">
              <w:rPr>
                <w:sz w:val="24"/>
                <w:szCs w:val="24"/>
              </w:rPr>
              <w:t xml:space="preserve">По ходатайству собрания кредиторов санация должника завершается в случае обеспечения эффективной хозяйственной (экономической) деятельности и восстановления платежеспособности должника в соответствии с планом санации должника – юридического лица до истечения установленного судом, рассматривающим экономические дела, срока. К ходатайству должен быть приложен </w:t>
            </w:r>
            <w:r w:rsidRPr="00C155AE">
              <w:rPr>
                <w:b/>
                <w:sz w:val="24"/>
                <w:szCs w:val="24"/>
              </w:rPr>
              <w:t>актуальный отчет</w:t>
            </w:r>
            <w:r w:rsidRPr="004C7133">
              <w:rPr>
                <w:sz w:val="24"/>
                <w:szCs w:val="24"/>
              </w:rPr>
              <w:t xml:space="preserve"> управляющего в санации и решение собрания </w:t>
            </w:r>
            <w:r w:rsidRPr="004C7133">
              <w:rPr>
                <w:sz w:val="24"/>
                <w:szCs w:val="24"/>
              </w:rPr>
              <w:lastRenderedPageBreak/>
              <w:t>кредиторов о заявлении в суд ходатайства о досрочном завершении санации.</w:t>
            </w:r>
          </w:p>
        </w:tc>
        <w:tc>
          <w:tcPr>
            <w:tcW w:w="3260" w:type="dxa"/>
          </w:tcPr>
          <w:p w:rsidR="00465A0F" w:rsidRPr="004C7133" w:rsidRDefault="00465A0F" w:rsidP="004C7133">
            <w:pPr>
              <w:widowControl w:val="0"/>
              <w:rPr>
                <w:sz w:val="24"/>
                <w:szCs w:val="24"/>
              </w:rPr>
            </w:pPr>
          </w:p>
        </w:tc>
        <w:tc>
          <w:tcPr>
            <w:tcW w:w="6237" w:type="dxa"/>
          </w:tcPr>
          <w:p w:rsidR="00465A0F" w:rsidRPr="00C155AE" w:rsidRDefault="00465A0F" w:rsidP="003309EA">
            <w:pPr>
              <w:widowControl w:val="0"/>
              <w:ind w:firstLine="709"/>
              <w:rPr>
                <w:sz w:val="24"/>
                <w:szCs w:val="24"/>
              </w:rPr>
            </w:pPr>
            <w:r w:rsidRPr="00C155AE">
              <w:rPr>
                <w:sz w:val="24"/>
                <w:szCs w:val="24"/>
              </w:rPr>
              <w:t>Непонятно, что считать актуальным отчетом управляющего (на какую дату?)</w:t>
            </w:r>
          </w:p>
        </w:tc>
      </w:tr>
      <w:tr w:rsidR="00465A0F" w:rsidRPr="006C0C5C" w:rsidTr="004C7133">
        <w:trPr>
          <w:trHeight w:val="350"/>
        </w:trPr>
        <w:tc>
          <w:tcPr>
            <w:tcW w:w="567" w:type="dxa"/>
          </w:tcPr>
          <w:p w:rsidR="00465A0F" w:rsidRPr="006C0C5C" w:rsidRDefault="003B4406" w:rsidP="00316B9D">
            <w:pPr>
              <w:rPr>
                <w:snapToGrid w:val="0"/>
                <w:color w:val="000000"/>
                <w:sz w:val="28"/>
                <w:szCs w:val="28"/>
              </w:rPr>
            </w:pPr>
            <w:r>
              <w:rPr>
                <w:snapToGrid w:val="0"/>
                <w:color w:val="000000"/>
                <w:sz w:val="28"/>
                <w:szCs w:val="28"/>
              </w:rPr>
              <w:lastRenderedPageBreak/>
              <w:t>14.</w:t>
            </w:r>
          </w:p>
        </w:tc>
        <w:tc>
          <w:tcPr>
            <w:tcW w:w="6096" w:type="dxa"/>
          </w:tcPr>
          <w:p w:rsidR="00465A0F" w:rsidRPr="004C7133" w:rsidRDefault="00465A0F" w:rsidP="004C7133">
            <w:pPr>
              <w:widowControl w:val="0"/>
              <w:rPr>
                <w:sz w:val="24"/>
                <w:szCs w:val="24"/>
              </w:rPr>
            </w:pPr>
            <w:r w:rsidRPr="004C7133">
              <w:rPr>
                <w:sz w:val="24"/>
                <w:szCs w:val="24"/>
              </w:rPr>
              <w:t>В статье 148 проекта</w:t>
            </w:r>
            <w:r w:rsidR="00F861FD" w:rsidRPr="004C7133">
              <w:rPr>
                <w:sz w:val="24"/>
                <w:szCs w:val="24"/>
              </w:rPr>
              <w:t xml:space="preserve"> (Особенности расчетов с кредиторами)</w:t>
            </w:r>
          </w:p>
          <w:p w:rsidR="00465A0F" w:rsidRPr="00C155AE" w:rsidRDefault="00465A0F" w:rsidP="004C7133">
            <w:pPr>
              <w:widowControl w:val="0"/>
              <w:ind w:firstLine="709"/>
              <w:rPr>
                <w:b/>
                <w:sz w:val="24"/>
                <w:szCs w:val="24"/>
              </w:rPr>
            </w:pPr>
            <w:r w:rsidRPr="004C7133">
              <w:rPr>
                <w:sz w:val="24"/>
                <w:szCs w:val="24"/>
              </w:rPr>
              <w:t xml:space="preserve">Со дня вынесения судом, рассматривающим экономические дела, определения о завершении ликвидационного производства, </w:t>
            </w:r>
            <w:r w:rsidRPr="00C155AE">
              <w:rPr>
                <w:b/>
                <w:sz w:val="24"/>
                <w:szCs w:val="24"/>
              </w:rPr>
              <w:t>погашенными считаются требования кредиторов:</w:t>
            </w:r>
          </w:p>
          <w:p w:rsidR="00465A0F" w:rsidRPr="00C155AE" w:rsidRDefault="00465A0F" w:rsidP="004C7133">
            <w:pPr>
              <w:widowControl w:val="0"/>
              <w:rPr>
                <w:b/>
                <w:sz w:val="24"/>
                <w:szCs w:val="24"/>
              </w:rPr>
            </w:pPr>
            <w:r w:rsidRPr="00C155AE">
              <w:rPr>
                <w:b/>
                <w:sz w:val="24"/>
                <w:szCs w:val="24"/>
              </w:rPr>
              <w:t xml:space="preserve">в счет </w:t>
            </w:r>
            <w:proofErr w:type="gramStart"/>
            <w:r w:rsidRPr="00C155AE">
              <w:rPr>
                <w:b/>
                <w:sz w:val="24"/>
                <w:szCs w:val="24"/>
              </w:rPr>
              <w:t>удовлетворения</w:t>
            </w:r>
            <w:proofErr w:type="gramEnd"/>
            <w:r w:rsidRPr="00C155AE">
              <w:rPr>
                <w:b/>
                <w:sz w:val="24"/>
                <w:szCs w:val="24"/>
              </w:rPr>
              <w:t xml:space="preserve"> которых кредиторами принято имущество должника в соответствии со статьей 150 настоящего Закона.</w:t>
            </w:r>
          </w:p>
          <w:p w:rsidR="00465A0F" w:rsidRPr="004C7133" w:rsidRDefault="00465A0F" w:rsidP="004C7133">
            <w:pPr>
              <w:widowControl w:val="0"/>
              <w:ind w:firstLine="709"/>
              <w:rPr>
                <w:sz w:val="24"/>
                <w:szCs w:val="24"/>
              </w:rPr>
            </w:pPr>
          </w:p>
        </w:tc>
        <w:tc>
          <w:tcPr>
            <w:tcW w:w="3260" w:type="dxa"/>
          </w:tcPr>
          <w:p w:rsidR="00465A0F" w:rsidRPr="004C7133" w:rsidRDefault="00465A0F" w:rsidP="004C7133">
            <w:pPr>
              <w:widowControl w:val="0"/>
              <w:rPr>
                <w:sz w:val="24"/>
                <w:szCs w:val="24"/>
              </w:rPr>
            </w:pPr>
          </w:p>
        </w:tc>
        <w:tc>
          <w:tcPr>
            <w:tcW w:w="6237" w:type="dxa"/>
          </w:tcPr>
          <w:p w:rsidR="00465A0F" w:rsidRDefault="00465A0F" w:rsidP="00465A0F">
            <w:pPr>
              <w:widowControl w:val="0"/>
              <w:ind w:firstLine="709"/>
              <w:rPr>
                <w:szCs w:val="30"/>
              </w:rPr>
            </w:pPr>
            <w:r w:rsidRPr="00C155AE">
              <w:rPr>
                <w:sz w:val="24"/>
                <w:szCs w:val="24"/>
              </w:rPr>
              <w:t>Почему данные требования необходимо считать погашенными</w:t>
            </w:r>
            <w:r>
              <w:rPr>
                <w:szCs w:val="30"/>
              </w:rPr>
              <w:t>.</w:t>
            </w:r>
          </w:p>
        </w:tc>
      </w:tr>
      <w:tr w:rsidR="00953967" w:rsidRPr="006C0C5C" w:rsidTr="004C7133">
        <w:trPr>
          <w:trHeight w:val="350"/>
        </w:trPr>
        <w:tc>
          <w:tcPr>
            <w:tcW w:w="567" w:type="dxa"/>
          </w:tcPr>
          <w:p w:rsidR="00953967" w:rsidRPr="006C0C5C" w:rsidRDefault="003B4406" w:rsidP="00316B9D">
            <w:pPr>
              <w:rPr>
                <w:snapToGrid w:val="0"/>
                <w:color w:val="000000"/>
                <w:sz w:val="28"/>
                <w:szCs w:val="28"/>
              </w:rPr>
            </w:pPr>
            <w:r>
              <w:rPr>
                <w:snapToGrid w:val="0"/>
                <w:color w:val="000000"/>
                <w:sz w:val="28"/>
                <w:szCs w:val="28"/>
              </w:rPr>
              <w:t>15.</w:t>
            </w:r>
          </w:p>
        </w:tc>
        <w:tc>
          <w:tcPr>
            <w:tcW w:w="6096" w:type="dxa"/>
          </w:tcPr>
          <w:p w:rsidR="00953967" w:rsidRPr="004C7133" w:rsidRDefault="00953967" w:rsidP="004C7133">
            <w:pPr>
              <w:widowControl w:val="0"/>
              <w:rPr>
                <w:sz w:val="24"/>
                <w:szCs w:val="24"/>
              </w:rPr>
            </w:pPr>
            <w:r w:rsidRPr="004C7133">
              <w:rPr>
                <w:sz w:val="24"/>
                <w:szCs w:val="24"/>
              </w:rPr>
              <w:t>В статье 150 проекта (Передача оставшегося после удовлетворения требований кредиторов и (или) нереализованного имущества должника и его списание):</w:t>
            </w:r>
          </w:p>
          <w:p w:rsidR="00953967" w:rsidRPr="004C7133" w:rsidRDefault="00953967" w:rsidP="004C7133">
            <w:pPr>
              <w:widowControl w:val="0"/>
              <w:rPr>
                <w:sz w:val="24"/>
                <w:szCs w:val="24"/>
              </w:rPr>
            </w:pPr>
            <w:r w:rsidRPr="004C7133">
              <w:rPr>
                <w:sz w:val="24"/>
                <w:szCs w:val="24"/>
              </w:rPr>
              <w:t>часть первую исключить</w:t>
            </w:r>
            <w:r w:rsidR="00435ADC" w:rsidRPr="004C7133">
              <w:rPr>
                <w:sz w:val="24"/>
                <w:szCs w:val="24"/>
              </w:rPr>
              <w:t xml:space="preserve"> («в случае если после полного удовлетворения всех требований кредиторов и осуществления необходимых выплат у должника остались денежные средства, они направляются предъявившим требование, связанное с условиями учредительства должника и (или) участия в нем, собственнику имущества должника, учредителям (участникам) должника не позднее десяти дней со дня проведения расчета с последним кредитором и распределяются между ними пропорционально суммам требований, подлежащих удовлетворению»)</w:t>
            </w:r>
            <w:r w:rsidRPr="004C7133">
              <w:rPr>
                <w:sz w:val="24"/>
                <w:szCs w:val="24"/>
              </w:rPr>
              <w:t>, поскольку в предыдущем письме было предложено учитывать требования участников (учредителей) должника, за исключением вышедших или исключенных до возбуждения дела о несостоятельности или банкротстве в составе 4 очереди после всех;</w:t>
            </w:r>
          </w:p>
          <w:p w:rsidR="00953967" w:rsidRPr="004C7133" w:rsidRDefault="00435ADC" w:rsidP="004C7133">
            <w:pPr>
              <w:rPr>
                <w:sz w:val="24"/>
                <w:szCs w:val="24"/>
              </w:rPr>
            </w:pPr>
            <w:r w:rsidRPr="004C7133">
              <w:rPr>
                <w:sz w:val="24"/>
                <w:szCs w:val="24"/>
              </w:rPr>
              <w:t>В</w:t>
            </w:r>
            <w:r w:rsidR="00953967" w:rsidRPr="004C7133">
              <w:rPr>
                <w:sz w:val="24"/>
                <w:szCs w:val="24"/>
              </w:rPr>
              <w:t xml:space="preserve"> этой связи из части второй следует исключить слова «(расчетов с собственником имущества должника или его участниками в соответствии с частью первой </w:t>
            </w:r>
            <w:r w:rsidR="00953967" w:rsidRPr="004C7133">
              <w:rPr>
                <w:sz w:val="24"/>
                <w:szCs w:val="24"/>
              </w:rPr>
              <w:lastRenderedPageBreak/>
              <w:t>настоящей статьи)»</w:t>
            </w:r>
          </w:p>
        </w:tc>
        <w:tc>
          <w:tcPr>
            <w:tcW w:w="3260" w:type="dxa"/>
          </w:tcPr>
          <w:p w:rsidR="00953967" w:rsidRPr="004C7133" w:rsidRDefault="00953967" w:rsidP="004C7133">
            <w:pPr>
              <w:widowControl w:val="0"/>
              <w:rPr>
                <w:sz w:val="24"/>
                <w:szCs w:val="24"/>
              </w:rPr>
            </w:pPr>
          </w:p>
        </w:tc>
        <w:tc>
          <w:tcPr>
            <w:tcW w:w="6237" w:type="dxa"/>
          </w:tcPr>
          <w:p w:rsidR="00435ADC" w:rsidRPr="00C155AE" w:rsidRDefault="00435ADC" w:rsidP="00435ADC">
            <w:pPr>
              <w:widowControl w:val="0"/>
              <w:ind w:firstLine="709"/>
              <w:rPr>
                <w:sz w:val="24"/>
                <w:szCs w:val="24"/>
              </w:rPr>
            </w:pPr>
            <w:r w:rsidRPr="00C155AE">
              <w:rPr>
                <w:sz w:val="24"/>
                <w:szCs w:val="24"/>
              </w:rPr>
              <w:t xml:space="preserve">Эти части формулировались, чтоб хоть как-то противопоставить реестровых кредиторов голосующих и акционеров, чтоб сделать акционеров </w:t>
            </w:r>
            <w:proofErr w:type="spellStart"/>
            <w:r w:rsidRPr="00C155AE">
              <w:rPr>
                <w:sz w:val="24"/>
                <w:szCs w:val="24"/>
              </w:rPr>
              <w:t>неголосующими</w:t>
            </w:r>
            <w:proofErr w:type="spellEnd"/>
            <w:r w:rsidRPr="00C155AE">
              <w:rPr>
                <w:sz w:val="24"/>
                <w:szCs w:val="24"/>
              </w:rPr>
              <w:t xml:space="preserve">. </w:t>
            </w:r>
          </w:p>
          <w:p w:rsidR="00435ADC" w:rsidRDefault="00435ADC" w:rsidP="00435ADC">
            <w:pPr>
              <w:widowControl w:val="0"/>
              <w:ind w:firstLine="709"/>
              <w:rPr>
                <w:sz w:val="24"/>
                <w:szCs w:val="24"/>
              </w:rPr>
            </w:pPr>
            <w:r w:rsidRPr="00C155AE">
              <w:rPr>
                <w:sz w:val="24"/>
                <w:szCs w:val="24"/>
              </w:rPr>
              <w:t xml:space="preserve">Если убрать часть, то акционеры становятся по совокупности всех статей начиная с понятия кредитор в </w:t>
            </w:r>
            <w:proofErr w:type="spellStart"/>
            <w:r w:rsidRPr="00C155AE">
              <w:rPr>
                <w:sz w:val="24"/>
                <w:szCs w:val="24"/>
              </w:rPr>
              <w:t>ст</w:t>
            </w:r>
            <w:proofErr w:type="spellEnd"/>
            <w:r w:rsidRPr="00C155AE">
              <w:rPr>
                <w:sz w:val="24"/>
                <w:szCs w:val="24"/>
              </w:rPr>
              <w:t xml:space="preserve"> 1 голосующими кредиторами. Нарушается базовый постулат банкротства, что при банкротстве управляют должником только внешние кредиторы.</w:t>
            </w:r>
          </w:p>
          <w:p w:rsidR="003B4406" w:rsidRPr="00C155AE" w:rsidRDefault="003B4406" w:rsidP="00435ADC">
            <w:pPr>
              <w:widowControl w:val="0"/>
              <w:ind w:firstLine="709"/>
              <w:rPr>
                <w:sz w:val="24"/>
                <w:szCs w:val="24"/>
              </w:rPr>
            </w:pPr>
            <w:r>
              <w:rPr>
                <w:sz w:val="24"/>
                <w:szCs w:val="24"/>
              </w:rPr>
              <w:t>Этот порядок представляется логичным: сначала предлагаются деньги, затем остальное имущество.</w:t>
            </w:r>
          </w:p>
          <w:p w:rsidR="00953967" w:rsidRDefault="00953967" w:rsidP="00435ADC">
            <w:pPr>
              <w:widowControl w:val="0"/>
              <w:ind w:firstLine="709"/>
              <w:rPr>
                <w:szCs w:val="30"/>
              </w:rPr>
            </w:pPr>
          </w:p>
        </w:tc>
      </w:tr>
      <w:tr w:rsidR="00EF7294" w:rsidRPr="006C0C5C" w:rsidTr="004C7133">
        <w:trPr>
          <w:trHeight w:val="350"/>
        </w:trPr>
        <w:tc>
          <w:tcPr>
            <w:tcW w:w="567" w:type="dxa"/>
          </w:tcPr>
          <w:p w:rsidR="00EF7294" w:rsidRPr="006C0C5C" w:rsidRDefault="003B4406" w:rsidP="00316B9D">
            <w:pPr>
              <w:rPr>
                <w:snapToGrid w:val="0"/>
                <w:color w:val="000000"/>
                <w:sz w:val="28"/>
                <w:szCs w:val="28"/>
              </w:rPr>
            </w:pPr>
            <w:r>
              <w:rPr>
                <w:snapToGrid w:val="0"/>
                <w:color w:val="000000"/>
                <w:sz w:val="28"/>
                <w:szCs w:val="28"/>
              </w:rPr>
              <w:lastRenderedPageBreak/>
              <w:t>16.</w:t>
            </w:r>
          </w:p>
        </w:tc>
        <w:tc>
          <w:tcPr>
            <w:tcW w:w="6096" w:type="dxa"/>
          </w:tcPr>
          <w:p w:rsidR="00EF7294" w:rsidRPr="004C7133" w:rsidRDefault="00EF7294" w:rsidP="004C7133">
            <w:pPr>
              <w:widowControl w:val="0"/>
              <w:rPr>
                <w:sz w:val="24"/>
                <w:szCs w:val="24"/>
              </w:rPr>
            </w:pPr>
            <w:r w:rsidRPr="004C7133">
              <w:rPr>
                <w:sz w:val="24"/>
                <w:szCs w:val="24"/>
              </w:rPr>
              <w:t>Статья 151. Отчет управляющего по итогам ликвидационного производства</w:t>
            </w:r>
          </w:p>
          <w:p w:rsidR="00EF7294" w:rsidRPr="004C7133" w:rsidRDefault="00EF7294" w:rsidP="004C7133">
            <w:pPr>
              <w:widowControl w:val="0"/>
              <w:ind w:firstLine="709"/>
              <w:rPr>
                <w:sz w:val="24"/>
                <w:szCs w:val="24"/>
              </w:rPr>
            </w:pPr>
            <w:r w:rsidRPr="004C7133">
              <w:rPr>
                <w:sz w:val="24"/>
                <w:szCs w:val="24"/>
              </w:rPr>
              <w:t>К отчету управляющего по итогам ликвидационного производства прилагаются:</w:t>
            </w:r>
          </w:p>
          <w:p w:rsidR="00EF7294" w:rsidRPr="004C7133" w:rsidRDefault="00EF7294" w:rsidP="004C7133">
            <w:pPr>
              <w:widowControl w:val="0"/>
              <w:rPr>
                <w:sz w:val="24"/>
                <w:szCs w:val="24"/>
              </w:rPr>
            </w:pPr>
          </w:p>
          <w:p w:rsidR="00EF7294" w:rsidRPr="00C155AE" w:rsidRDefault="00EF7294" w:rsidP="004C7133">
            <w:pPr>
              <w:widowControl w:val="0"/>
              <w:rPr>
                <w:b/>
                <w:sz w:val="24"/>
                <w:szCs w:val="24"/>
              </w:rPr>
            </w:pPr>
            <w:r w:rsidRPr="004C7133">
              <w:rPr>
                <w:sz w:val="24"/>
                <w:szCs w:val="24"/>
              </w:rPr>
              <w:t xml:space="preserve">протокол собрания кредиторов об утверждении отчета управляющего по итогам ликвидационного производства (при наличии неудовлетворенных требований кредиторов) и </w:t>
            </w:r>
            <w:r w:rsidRPr="00C155AE">
              <w:rPr>
                <w:b/>
                <w:sz w:val="24"/>
                <w:szCs w:val="24"/>
              </w:rPr>
              <w:t>сведения о мерах, принятых лицами, участвующими в деле, по его обжалованию в установленном законодательством порядке.</w:t>
            </w:r>
          </w:p>
          <w:p w:rsidR="00EF7294" w:rsidRPr="004C7133" w:rsidRDefault="00EF7294" w:rsidP="004C7133">
            <w:pPr>
              <w:widowControl w:val="0"/>
              <w:ind w:firstLine="709"/>
              <w:rPr>
                <w:sz w:val="24"/>
                <w:szCs w:val="24"/>
              </w:rPr>
            </w:pPr>
          </w:p>
        </w:tc>
        <w:tc>
          <w:tcPr>
            <w:tcW w:w="3260" w:type="dxa"/>
          </w:tcPr>
          <w:p w:rsidR="00EF7294" w:rsidRPr="004C7133" w:rsidRDefault="00EF7294" w:rsidP="004C7133">
            <w:pPr>
              <w:widowControl w:val="0"/>
              <w:rPr>
                <w:sz w:val="24"/>
                <w:szCs w:val="24"/>
              </w:rPr>
            </w:pPr>
          </w:p>
        </w:tc>
        <w:tc>
          <w:tcPr>
            <w:tcW w:w="6237" w:type="dxa"/>
          </w:tcPr>
          <w:p w:rsidR="00C155AE" w:rsidRDefault="00C155AE" w:rsidP="00EF7294">
            <w:pPr>
              <w:rPr>
                <w:sz w:val="24"/>
                <w:szCs w:val="24"/>
              </w:rPr>
            </w:pPr>
          </w:p>
          <w:p w:rsidR="00C155AE" w:rsidRDefault="00C155AE" w:rsidP="00EF7294">
            <w:pPr>
              <w:rPr>
                <w:sz w:val="24"/>
                <w:szCs w:val="24"/>
              </w:rPr>
            </w:pPr>
          </w:p>
          <w:p w:rsidR="00C155AE" w:rsidRDefault="00C155AE" w:rsidP="00EF7294">
            <w:pPr>
              <w:rPr>
                <w:sz w:val="24"/>
                <w:szCs w:val="24"/>
              </w:rPr>
            </w:pPr>
          </w:p>
          <w:p w:rsidR="00C155AE" w:rsidRDefault="00C155AE" w:rsidP="00EF7294">
            <w:pPr>
              <w:rPr>
                <w:sz w:val="24"/>
                <w:szCs w:val="24"/>
              </w:rPr>
            </w:pPr>
          </w:p>
          <w:p w:rsidR="003B4406" w:rsidRDefault="003B4406" w:rsidP="00EF7294">
            <w:pPr>
              <w:rPr>
                <w:sz w:val="24"/>
                <w:szCs w:val="24"/>
              </w:rPr>
            </w:pPr>
          </w:p>
          <w:p w:rsidR="00EF7294" w:rsidRPr="00C155AE" w:rsidRDefault="00EF7294" w:rsidP="00EF7294">
            <w:pPr>
              <w:rPr>
                <w:b/>
                <w:sz w:val="24"/>
                <w:szCs w:val="24"/>
              </w:rPr>
            </w:pPr>
            <w:r w:rsidRPr="00C155AE">
              <w:rPr>
                <w:sz w:val="24"/>
                <w:szCs w:val="24"/>
              </w:rPr>
              <w:t>Что имеется ввиду под «сведениями о мерах, принятых лицами, участвующими в деле, по его обжалованию в установленном законодательством порядке». Откуда управляющий будет владеть этой информацией</w:t>
            </w:r>
            <w:r w:rsidR="003B4406">
              <w:rPr>
                <w:sz w:val="24"/>
                <w:szCs w:val="24"/>
              </w:rPr>
              <w:t xml:space="preserve"> и на какую дату он должен ей владеть</w:t>
            </w:r>
            <w:r w:rsidRPr="00C155AE">
              <w:rPr>
                <w:sz w:val="24"/>
                <w:szCs w:val="24"/>
              </w:rPr>
              <w:t>?</w:t>
            </w:r>
          </w:p>
          <w:p w:rsidR="00EF7294" w:rsidRPr="00EF7294" w:rsidRDefault="00EF7294" w:rsidP="00435ADC">
            <w:pPr>
              <w:widowControl w:val="0"/>
              <w:ind w:firstLine="709"/>
              <w:rPr>
                <w:szCs w:val="30"/>
                <w:highlight w:val="yellow"/>
              </w:rPr>
            </w:pPr>
          </w:p>
        </w:tc>
      </w:tr>
      <w:tr w:rsidR="00435ADC" w:rsidRPr="006C0C5C" w:rsidTr="004C7133">
        <w:trPr>
          <w:trHeight w:val="350"/>
        </w:trPr>
        <w:tc>
          <w:tcPr>
            <w:tcW w:w="567" w:type="dxa"/>
          </w:tcPr>
          <w:p w:rsidR="00435ADC" w:rsidRPr="006C0C5C" w:rsidRDefault="003B4406" w:rsidP="00316B9D">
            <w:pPr>
              <w:rPr>
                <w:snapToGrid w:val="0"/>
                <w:color w:val="000000"/>
                <w:sz w:val="28"/>
                <w:szCs w:val="28"/>
              </w:rPr>
            </w:pPr>
            <w:r>
              <w:rPr>
                <w:snapToGrid w:val="0"/>
                <w:color w:val="000000"/>
                <w:sz w:val="28"/>
                <w:szCs w:val="28"/>
              </w:rPr>
              <w:t>17.</w:t>
            </w:r>
          </w:p>
        </w:tc>
        <w:tc>
          <w:tcPr>
            <w:tcW w:w="6096" w:type="dxa"/>
          </w:tcPr>
          <w:p w:rsidR="000960F5" w:rsidRPr="004C7133" w:rsidRDefault="000960F5" w:rsidP="004C7133">
            <w:pPr>
              <w:widowControl w:val="0"/>
              <w:rPr>
                <w:sz w:val="24"/>
                <w:szCs w:val="24"/>
              </w:rPr>
            </w:pPr>
            <w:r w:rsidRPr="004C7133">
              <w:rPr>
                <w:sz w:val="24"/>
                <w:szCs w:val="24"/>
              </w:rPr>
              <w:t>В статье 152 проекта:</w:t>
            </w:r>
          </w:p>
          <w:p w:rsidR="000960F5" w:rsidRPr="004C7133" w:rsidRDefault="000960F5" w:rsidP="004C7133">
            <w:pPr>
              <w:widowControl w:val="0"/>
              <w:rPr>
                <w:sz w:val="24"/>
                <w:szCs w:val="24"/>
              </w:rPr>
            </w:pPr>
            <w:r w:rsidRPr="004C7133">
              <w:rPr>
                <w:sz w:val="24"/>
                <w:szCs w:val="24"/>
              </w:rPr>
              <w:t>часть первую изложить в следующей редакции:</w:t>
            </w:r>
          </w:p>
          <w:p w:rsidR="000960F5" w:rsidRPr="004C7133" w:rsidRDefault="000960F5" w:rsidP="004C7133">
            <w:pPr>
              <w:widowControl w:val="0"/>
              <w:rPr>
                <w:sz w:val="24"/>
                <w:szCs w:val="24"/>
              </w:rPr>
            </w:pPr>
            <w:r w:rsidRPr="004C7133">
              <w:rPr>
                <w:sz w:val="24"/>
                <w:szCs w:val="24"/>
              </w:rPr>
              <w:t>«После представления в суд, рассматривающий экономические дела, отчета управляющего по итогам ликвидационного производства и документов, указанных в части второй статьи 151 настоящего Закона, суд, рассматривающий экономические дела, выносит определение о завершении ликвидационного производства, которое может быть обжаловано (опротестовано) в порядке, установленном Хозяйственным процессуальным кодексом Республики Беларусь.»</w:t>
            </w:r>
          </w:p>
          <w:p w:rsidR="00435ADC" w:rsidRPr="004C7133" w:rsidRDefault="00435ADC" w:rsidP="004C7133">
            <w:pPr>
              <w:widowControl w:val="0"/>
              <w:rPr>
                <w:sz w:val="24"/>
                <w:szCs w:val="24"/>
              </w:rPr>
            </w:pPr>
          </w:p>
        </w:tc>
        <w:tc>
          <w:tcPr>
            <w:tcW w:w="3260" w:type="dxa"/>
          </w:tcPr>
          <w:p w:rsidR="00435ADC" w:rsidRPr="004C7133" w:rsidRDefault="000960F5" w:rsidP="004C7133">
            <w:pPr>
              <w:widowControl w:val="0"/>
              <w:rPr>
                <w:sz w:val="24"/>
                <w:szCs w:val="24"/>
              </w:rPr>
            </w:pPr>
            <w:r w:rsidRPr="004C7133">
              <w:rPr>
                <w:sz w:val="24"/>
                <w:szCs w:val="24"/>
              </w:rPr>
              <w:t xml:space="preserve">После представления в суд, рассматривающий экономические дела, отчета управляющего по итогам ликвидационного производства и документов, указанных в части второй статьи 156 настоящего Закона, суд, рассматривающий экономические дела, выносит определение о завершении ликвидационного производства, </w:t>
            </w:r>
            <w:r w:rsidRPr="00C155AE">
              <w:rPr>
                <w:b/>
                <w:sz w:val="24"/>
                <w:szCs w:val="24"/>
              </w:rPr>
              <w:t>в котором указываются кредиторы, требования которых считаются погашенными</w:t>
            </w:r>
            <w:r w:rsidRPr="004C7133">
              <w:rPr>
                <w:sz w:val="24"/>
                <w:szCs w:val="24"/>
              </w:rPr>
              <w:t xml:space="preserve">. Указанное определение суда может быть обжаловано </w:t>
            </w:r>
            <w:r w:rsidRPr="004C7133">
              <w:rPr>
                <w:sz w:val="24"/>
                <w:szCs w:val="24"/>
              </w:rPr>
              <w:lastRenderedPageBreak/>
              <w:t>(опротестовано) в порядке, установленном Хозяйственным процессуальным кодексом Республики Беларусь.</w:t>
            </w:r>
          </w:p>
        </w:tc>
        <w:tc>
          <w:tcPr>
            <w:tcW w:w="6237" w:type="dxa"/>
          </w:tcPr>
          <w:p w:rsidR="000960F5" w:rsidRPr="00C155AE" w:rsidRDefault="000960F5" w:rsidP="000960F5">
            <w:pPr>
              <w:widowControl w:val="0"/>
              <w:ind w:firstLine="709"/>
              <w:rPr>
                <w:sz w:val="24"/>
                <w:szCs w:val="24"/>
              </w:rPr>
            </w:pPr>
            <w:r w:rsidRPr="00C155AE">
              <w:rPr>
                <w:sz w:val="24"/>
                <w:szCs w:val="24"/>
              </w:rPr>
              <w:lastRenderedPageBreak/>
              <w:t>Хорошо зарекомендовавший себя на практике список погашенных кредиторов в судебном определении теперь отброшен. Это было серьезным подспорьем бухгалтерам кредиторов на списание, основаниями для исков к плохому управляющему по ущербу причиненному, если после дела обнаруживались косяки управляющего и многое другое.</w:t>
            </w:r>
          </w:p>
          <w:p w:rsidR="000960F5" w:rsidRPr="00C155AE" w:rsidRDefault="000960F5" w:rsidP="000960F5">
            <w:pPr>
              <w:widowControl w:val="0"/>
              <w:ind w:firstLine="709"/>
              <w:rPr>
                <w:sz w:val="24"/>
                <w:szCs w:val="24"/>
              </w:rPr>
            </w:pPr>
            <w:r w:rsidRPr="00C155AE">
              <w:rPr>
                <w:sz w:val="24"/>
                <w:szCs w:val="24"/>
              </w:rPr>
              <w:t xml:space="preserve">Витебский суд уже лет 10 пишет всех кредиторов. </w:t>
            </w:r>
          </w:p>
          <w:p w:rsidR="00435ADC" w:rsidRDefault="00435ADC" w:rsidP="00465A0F">
            <w:pPr>
              <w:widowControl w:val="0"/>
              <w:ind w:firstLine="709"/>
              <w:rPr>
                <w:szCs w:val="30"/>
              </w:rPr>
            </w:pPr>
          </w:p>
        </w:tc>
      </w:tr>
      <w:tr w:rsidR="000960F5" w:rsidRPr="006C0C5C" w:rsidTr="004C7133">
        <w:trPr>
          <w:trHeight w:val="350"/>
        </w:trPr>
        <w:tc>
          <w:tcPr>
            <w:tcW w:w="567" w:type="dxa"/>
          </w:tcPr>
          <w:p w:rsidR="000960F5" w:rsidRPr="006C0C5C" w:rsidRDefault="003B4406" w:rsidP="00316B9D">
            <w:pPr>
              <w:rPr>
                <w:snapToGrid w:val="0"/>
                <w:color w:val="000000"/>
                <w:sz w:val="28"/>
                <w:szCs w:val="28"/>
              </w:rPr>
            </w:pPr>
            <w:r>
              <w:rPr>
                <w:snapToGrid w:val="0"/>
                <w:color w:val="000000"/>
                <w:sz w:val="28"/>
                <w:szCs w:val="28"/>
              </w:rPr>
              <w:lastRenderedPageBreak/>
              <w:t>18.</w:t>
            </w:r>
          </w:p>
        </w:tc>
        <w:tc>
          <w:tcPr>
            <w:tcW w:w="6096" w:type="dxa"/>
          </w:tcPr>
          <w:p w:rsidR="000960F5" w:rsidRPr="004C7133" w:rsidRDefault="000960F5" w:rsidP="000960F5">
            <w:pPr>
              <w:widowControl w:val="0"/>
              <w:rPr>
                <w:sz w:val="24"/>
                <w:szCs w:val="24"/>
              </w:rPr>
            </w:pPr>
            <w:r w:rsidRPr="004C7133">
              <w:rPr>
                <w:sz w:val="24"/>
                <w:szCs w:val="24"/>
              </w:rPr>
              <w:t xml:space="preserve">В части второй статьи 226 проекта слово «или» заменить словом «и» (Основаниями для подачи заявления о банкротстве </w:t>
            </w:r>
            <w:r w:rsidR="00C155AE">
              <w:rPr>
                <w:sz w:val="24"/>
                <w:szCs w:val="24"/>
              </w:rPr>
              <w:t xml:space="preserve">должника - </w:t>
            </w:r>
            <w:r w:rsidRPr="004C7133">
              <w:rPr>
                <w:sz w:val="24"/>
                <w:szCs w:val="24"/>
              </w:rPr>
              <w:t xml:space="preserve">индивидуального предпринимателя являются его неспособность удовлетворить требования кредиторов по денежным обязательствам, обязательным платежам, связанным с осуществлением им предпринимательской деятельности, в течение трех месяцев с даты, когда они должны быть исполнены, </w:t>
            </w:r>
            <w:r w:rsidRPr="00C155AE">
              <w:rPr>
                <w:b/>
                <w:sz w:val="24"/>
                <w:szCs w:val="24"/>
              </w:rPr>
              <w:t>или</w:t>
            </w:r>
            <w:r w:rsidRPr="004C7133">
              <w:rPr>
                <w:sz w:val="24"/>
                <w:szCs w:val="24"/>
              </w:rPr>
              <w:t xml:space="preserve"> наличие задолженности в сумме сто и более базовых величин). </w:t>
            </w:r>
          </w:p>
        </w:tc>
        <w:tc>
          <w:tcPr>
            <w:tcW w:w="3260" w:type="dxa"/>
          </w:tcPr>
          <w:p w:rsidR="000960F5" w:rsidRPr="004C7133" w:rsidRDefault="000960F5" w:rsidP="00597F23">
            <w:pPr>
              <w:widowControl w:val="0"/>
              <w:rPr>
                <w:sz w:val="24"/>
                <w:szCs w:val="24"/>
              </w:rPr>
            </w:pPr>
          </w:p>
        </w:tc>
        <w:tc>
          <w:tcPr>
            <w:tcW w:w="6237" w:type="dxa"/>
          </w:tcPr>
          <w:p w:rsidR="00C453A7" w:rsidRPr="004C7133" w:rsidRDefault="004C7133" w:rsidP="004C7133">
            <w:pPr>
              <w:widowControl w:val="0"/>
              <w:rPr>
                <w:sz w:val="24"/>
                <w:szCs w:val="24"/>
              </w:rPr>
            </w:pPr>
            <w:r>
              <w:rPr>
                <w:sz w:val="24"/>
                <w:szCs w:val="24"/>
              </w:rPr>
              <w:t>К ИП</w:t>
            </w:r>
            <w:r w:rsidR="00C453A7" w:rsidRPr="004C7133">
              <w:rPr>
                <w:sz w:val="24"/>
                <w:szCs w:val="24"/>
              </w:rPr>
              <w:t xml:space="preserve"> всегда могли подать заявление по 3-мес просрочке платежа несмотря на размер долга. В силу легкости взыскания так как он отвечает всем своим имуществом. Тем самым </w:t>
            </w:r>
            <w:r w:rsidR="00BF1D88">
              <w:rPr>
                <w:sz w:val="24"/>
                <w:szCs w:val="24"/>
              </w:rPr>
              <w:t>ИП</w:t>
            </w:r>
            <w:r w:rsidR="00C453A7" w:rsidRPr="004C7133">
              <w:rPr>
                <w:sz w:val="24"/>
                <w:szCs w:val="24"/>
              </w:rPr>
              <w:t xml:space="preserve"> хорошо дисциплинировался. Надо будет набирать 100 </w:t>
            </w:r>
            <w:proofErr w:type="spellStart"/>
            <w:r w:rsidR="00C453A7" w:rsidRPr="004C7133">
              <w:rPr>
                <w:sz w:val="24"/>
                <w:szCs w:val="24"/>
              </w:rPr>
              <w:t>б</w:t>
            </w:r>
            <w:r w:rsidR="00BF1D88">
              <w:rPr>
                <w:sz w:val="24"/>
                <w:szCs w:val="24"/>
              </w:rPr>
              <w:t>.</w:t>
            </w:r>
            <w:r w:rsidR="00C453A7" w:rsidRPr="004C7133">
              <w:rPr>
                <w:sz w:val="24"/>
                <w:szCs w:val="24"/>
              </w:rPr>
              <w:t>в</w:t>
            </w:r>
            <w:proofErr w:type="spellEnd"/>
            <w:r w:rsidR="00BF1D88">
              <w:rPr>
                <w:sz w:val="24"/>
                <w:szCs w:val="24"/>
              </w:rPr>
              <w:t xml:space="preserve"> (</w:t>
            </w:r>
            <w:r w:rsidR="00C453A7" w:rsidRPr="004C7133">
              <w:rPr>
                <w:sz w:val="24"/>
                <w:szCs w:val="24"/>
              </w:rPr>
              <w:t>2700 рублей</w:t>
            </w:r>
            <w:r w:rsidR="00BF1D88">
              <w:rPr>
                <w:sz w:val="24"/>
                <w:szCs w:val="24"/>
              </w:rPr>
              <w:t>)</w:t>
            </w:r>
            <w:r w:rsidR="00C453A7" w:rsidRPr="004C7133">
              <w:rPr>
                <w:sz w:val="24"/>
                <w:szCs w:val="24"/>
              </w:rPr>
              <w:t>.</w:t>
            </w:r>
          </w:p>
          <w:p w:rsidR="000960F5" w:rsidRPr="004C7133" w:rsidRDefault="000960F5" w:rsidP="004C7133">
            <w:pPr>
              <w:widowControl w:val="0"/>
              <w:rPr>
                <w:sz w:val="24"/>
                <w:szCs w:val="24"/>
              </w:rPr>
            </w:pPr>
          </w:p>
        </w:tc>
      </w:tr>
      <w:tr w:rsidR="00C453A7" w:rsidRPr="006C0C5C" w:rsidTr="004C7133">
        <w:trPr>
          <w:trHeight w:val="350"/>
        </w:trPr>
        <w:tc>
          <w:tcPr>
            <w:tcW w:w="567" w:type="dxa"/>
          </w:tcPr>
          <w:p w:rsidR="00C453A7" w:rsidRPr="006C0C5C" w:rsidRDefault="003B4406" w:rsidP="00316B9D">
            <w:pPr>
              <w:rPr>
                <w:snapToGrid w:val="0"/>
                <w:color w:val="000000"/>
                <w:sz w:val="28"/>
                <w:szCs w:val="28"/>
              </w:rPr>
            </w:pPr>
            <w:r>
              <w:rPr>
                <w:snapToGrid w:val="0"/>
                <w:color w:val="000000"/>
                <w:sz w:val="28"/>
                <w:szCs w:val="28"/>
              </w:rPr>
              <w:t>19.</w:t>
            </w:r>
          </w:p>
        </w:tc>
        <w:tc>
          <w:tcPr>
            <w:tcW w:w="6096" w:type="dxa"/>
          </w:tcPr>
          <w:p w:rsidR="00C453A7" w:rsidRPr="004C7133" w:rsidRDefault="00C453A7" w:rsidP="004C7133">
            <w:pPr>
              <w:widowControl w:val="0"/>
              <w:rPr>
                <w:sz w:val="24"/>
                <w:szCs w:val="24"/>
              </w:rPr>
            </w:pPr>
            <w:r w:rsidRPr="004C7133">
              <w:rPr>
                <w:sz w:val="24"/>
                <w:szCs w:val="24"/>
              </w:rPr>
              <w:t>Статью 227 проекта (План погашения долгов должника – индивидуального предпринимателя) предлагается исключить, поскольку защитный период в отношении должника – индивидуального предпринимателя не применяется, а исходя из новой концепции о роли суда принятие решения об утверждении плана погашения долгов должника – индивидуального предпринимателя возможно только собранием кредиторов. При этом в конкурсном производстве проведение расчетов не осуществляется. В свою очередь при банкротстве должника – индивидуального предпринимателя допускается процедура мирового соглашения.</w:t>
            </w:r>
          </w:p>
          <w:p w:rsidR="00C453A7" w:rsidRPr="004C7133" w:rsidRDefault="00C453A7" w:rsidP="004C7133">
            <w:pPr>
              <w:widowControl w:val="0"/>
              <w:rPr>
                <w:sz w:val="24"/>
                <w:szCs w:val="24"/>
              </w:rPr>
            </w:pPr>
          </w:p>
        </w:tc>
        <w:tc>
          <w:tcPr>
            <w:tcW w:w="3260" w:type="dxa"/>
          </w:tcPr>
          <w:p w:rsidR="00C453A7" w:rsidRPr="004C7133" w:rsidRDefault="00C453A7" w:rsidP="004C7133">
            <w:pPr>
              <w:widowControl w:val="0"/>
              <w:rPr>
                <w:sz w:val="24"/>
                <w:szCs w:val="24"/>
              </w:rPr>
            </w:pPr>
            <w:r w:rsidRPr="004C7133">
              <w:rPr>
                <w:sz w:val="24"/>
                <w:szCs w:val="24"/>
              </w:rPr>
              <w:t>К заявлению о банкротстве должника – индивидуального предпринимателя может быть приложен план погашения его долгов, копии которого направляются кредиторам и иным лицам, участвующим в деле о банкротстве должника – индивидуального предпринимателя.</w:t>
            </w:r>
          </w:p>
          <w:p w:rsidR="00C453A7" w:rsidRPr="004C7133" w:rsidRDefault="00C453A7" w:rsidP="004C7133">
            <w:pPr>
              <w:widowControl w:val="0"/>
              <w:rPr>
                <w:sz w:val="24"/>
                <w:szCs w:val="24"/>
              </w:rPr>
            </w:pPr>
            <w:r w:rsidRPr="004C7133">
              <w:rPr>
                <w:sz w:val="24"/>
                <w:szCs w:val="24"/>
              </w:rPr>
              <w:t>В плане погашения долгов должника – индивидуального предпринимателя должны быть указаны:</w:t>
            </w:r>
          </w:p>
          <w:p w:rsidR="00C453A7" w:rsidRPr="004C7133" w:rsidRDefault="00C453A7" w:rsidP="004C7133">
            <w:pPr>
              <w:widowControl w:val="0"/>
              <w:rPr>
                <w:sz w:val="24"/>
                <w:szCs w:val="24"/>
              </w:rPr>
            </w:pPr>
            <w:r w:rsidRPr="004C7133">
              <w:rPr>
                <w:sz w:val="24"/>
                <w:szCs w:val="24"/>
              </w:rPr>
              <w:t>срок его выполнения;</w:t>
            </w:r>
          </w:p>
          <w:p w:rsidR="00C453A7" w:rsidRPr="004C7133" w:rsidRDefault="00C453A7" w:rsidP="004C7133">
            <w:pPr>
              <w:widowControl w:val="0"/>
              <w:rPr>
                <w:sz w:val="24"/>
                <w:szCs w:val="24"/>
              </w:rPr>
            </w:pPr>
            <w:r w:rsidRPr="004C7133">
              <w:rPr>
                <w:sz w:val="24"/>
                <w:szCs w:val="24"/>
              </w:rPr>
              <w:t xml:space="preserve">размеры сумм, которые предполагается ежемесячно направлять на </w:t>
            </w:r>
            <w:r w:rsidRPr="004C7133">
              <w:rPr>
                <w:sz w:val="24"/>
                <w:szCs w:val="24"/>
              </w:rPr>
              <w:lastRenderedPageBreak/>
              <w:t>удовлетворение требований кредиторов.</w:t>
            </w:r>
          </w:p>
          <w:p w:rsidR="00C453A7" w:rsidRPr="004C7133" w:rsidRDefault="00C453A7" w:rsidP="004C7133">
            <w:pPr>
              <w:widowControl w:val="0"/>
              <w:rPr>
                <w:sz w:val="24"/>
                <w:szCs w:val="24"/>
              </w:rPr>
            </w:pPr>
            <w:r w:rsidRPr="004C7133">
              <w:rPr>
                <w:sz w:val="24"/>
                <w:szCs w:val="24"/>
              </w:rPr>
              <w:t>Если в результате выполнения должником – индивидуальным предпринимателем плана погашения его долгов требования кредиторов удовлетворены в полном объеме, производство по делу о его банкротстве подлежи</w:t>
            </w:r>
            <w:r w:rsidR="009B2082">
              <w:rPr>
                <w:sz w:val="24"/>
                <w:szCs w:val="24"/>
              </w:rPr>
              <w:t>т прекращению.</w:t>
            </w:r>
          </w:p>
        </w:tc>
        <w:tc>
          <w:tcPr>
            <w:tcW w:w="6237" w:type="dxa"/>
          </w:tcPr>
          <w:p w:rsidR="00C453A7" w:rsidRPr="004C7133" w:rsidRDefault="00C453A7" w:rsidP="004C7133">
            <w:pPr>
              <w:widowControl w:val="0"/>
              <w:rPr>
                <w:sz w:val="24"/>
                <w:szCs w:val="24"/>
              </w:rPr>
            </w:pPr>
            <w:r w:rsidRPr="004C7133">
              <w:rPr>
                <w:sz w:val="24"/>
                <w:szCs w:val="24"/>
              </w:rPr>
              <w:lastRenderedPageBreak/>
              <w:t>Всегда представление плана погашения долгов ИП рассматривалось как некий аналог санации ИП, который позволял рас</w:t>
            </w:r>
            <w:r w:rsidR="00C155AE">
              <w:rPr>
                <w:sz w:val="24"/>
                <w:szCs w:val="24"/>
              </w:rPr>
              <w:t>с</w:t>
            </w:r>
            <w:r w:rsidRPr="004C7133">
              <w:rPr>
                <w:sz w:val="24"/>
                <w:szCs w:val="24"/>
              </w:rPr>
              <w:t>чита</w:t>
            </w:r>
            <w:r w:rsidR="00C155AE">
              <w:rPr>
                <w:sz w:val="24"/>
                <w:szCs w:val="24"/>
              </w:rPr>
              <w:t>ться и без мирового согла</w:t>
            </w:r>
            <w:r w:rsidRPr="004C7133">
              <w:rPr>
                <w:sz w:val="24"/>
                <w:szCs w:val="24"/>
              </w:rPr>
              <w:t>шения, и без процедуры санации. Норма работает и каких-либо проблем не вызывает.</w:t>
            </w:r>
          </w:p>
          <w:p w:rsidR="00C453A7" w:rsidRPr="004C7133" w:rsidRDefault="00C453A7" w:rsidP="004C7133">
            <w:pPr>
              <w:widowControl w:val="0"/>
              <w:rPr>
                <w:sz w:val="24"/>
                <w:szCs w:val="24"/>
              </w:rPr>
            </w:pPr>
          </w:p>
        </w:tc>
      </w:tr>
    </w:tbl>
    <w:p w:rsidR="00A04E38" w:rsidRDefault="00A04E38" w:rsidP="00FE4979">
      <w:pPr>
        <w:tabs>
          <w:tab w:val="left" w:pos="6804"/>
        </w:tabs>
        <w:spacing w:line="280" w:lineRule="exact"/>
        <w:rPr>
          <w:szCs w:val="30"/>
        </w:rPr>
      </w:pPr>
    </w:p>
    <w:sectPr w:rsidR="00A04E38" w:rsidSect="004C7133">
      <w:headerReference w:type="default" r:id="rId9"/>
      <w:pgSz w:w="16838" w:h="11906" w:orient="landscape"/>
      <w:pgMar w:top="426" w:right="567" w:bottom="993" w:left="1134" w:header="709" w:footer="709" w:gutter="0"/>
      <w:cols w:space="708"/>
      <w:titlePg/>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AA9" w:rsidRDefault="00A94AA9" w:rsidP="004A4E7F">
      <w:r>
        <w:separator/>
      </w:r>
    </w:p>
  </w:endnote>
  <w:endnote w:type="continuationSeparator" w:id="0">
    <w:p w:rsidR="00A94AA9" w:rsidRDefault="00A94AA9" w:rsidP="004A4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AA9" w:rsidRDefault="00A94AA9" w:rsidP="004A4E7F">
      <w:r>
        <w:separator/>
      </w:r>
    </w:p>
  </w:footnote>
  <w:footnote w:type="continuationSeparator" w:id="0">
    <w:p w:rsidR="00A94AA9" w:rsidRDefault="00A94AA9" w:rsidP="004A4E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1326837"/>
      <w:docPartObj>
        <w:docPartGallery w:val="Page Numbers (Top of Page)"/>
        <w:docPartUnique/>
      </w:docPartObj>
    </w:sdtPr>
    <w:sdtEndPr>
      <w:rPr>
        <w:sz w:val="24"/>
      </w:rPr>
    </w:sdtEndPr>
    <w:sdtContent>
      <w:p w:rsidR="004B1207" w:rsidRPr="004A4E7F" w:rsidRDefault="004B1207">
        <w:pPr>
          <w:pStyle w:val="a5"/>
          <w:jc w:val="center"/>
          <w:rPr>
            <w:sz w:val="24"/>
          </w:rPr>
        </w:pPr>
        <w:r w:rsidRPr="004A4E7F">
          <w:rPr>
            <w:sz w:val="24"/>
          </w:rPr>
          <w:fldChar w:fldCharType="begin"/>
        </w:r>
        <w:r w:rsidRPr="004A4E7F">
          <w:rPr>
            <w:sz w:val="24"/>
          </w:rPr>
          <w:instrText>PAGE   \* MERGEFORMAT</w:instrText>
        </w:r>
        <w:r w:rsidRPr="004A4E7F">
          <w:rPr>
            <w:sz w:val="24"/>
          </w:rPr>
          <w:fldChar w:fldCharType="separate"/>
        </w:r>
        <w:r w:rsidR="00142B9D">
          <w:rPr>
            <w:noProof/>
            <w:sz w:val="24"/>
          </w:rPr>
          <w:t>14</w:t>
        </w:r>
        <w:r w:rsidRPr="004A4E7F">
          <w:rPr>
            <w:sz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D2847"/>
    <w:multiLevelType w:val="multilevel"/>
    <w:tmpl w:val="ED3820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0D0E3D"/>
    <w:multiLevelType w:val="hybridMultilevel"/>
    <w:tmpl w:val="CE74B438"/>
    <w:lvl w:ilvl="0" w:tplc="5A6E9A30">
      <w:start w:val="1"/>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2">
    <w:nsid w:val="23B354BF"/>
    <w:multiLevelType w:val="hybridMultilevel"/>
    <w:tmpl w:val="2FE256D2"/>
    <w:lvl w:ilvl="0" w:tplc="A6CC5436">
      <w:start w:val="1"/>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3">
    <w:nsid w:val="35FA6898"/>
    <w:multiLevelType w:val="hybridMultilevel"/>
    <w:tmpl w:val="58B0B5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A3D7544"/>
    <w:multiLevelType w:val="multilevel"/>
    <w:tmpl w:val="15245A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B880DA4"/>
    <w:multiLevelType w:val="hybridMultilevel"/>
    <w:tmpl w:val="1B66902A"/>
    <w:lvl w:ilvl="0" w:tplc="87DEDF6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453C57B5"/>
    <w:multiLevelType w:val="hybridMultilevel"/>
    <w:tmpl w:val="3174A64C"/>
    <w:lvl w:ilvl="0" w:tplc="71D6BDF0">
      <w:start w:val="20"/>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7EE35A7"/>
    <w:multiLevelType w:val="multilevel"/>
    <w:tmpl w:val="1B1EC1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FEC2931"/>
    <w:multiLevelType w:val="hybridMultilevel"/>
    <w:tmpl w:val="497A5F7A"/>
    <w:lvl w:ilvl="0" w:tplc="B298240C">
      <w:start w:val="15"/>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71DC6407"/>
    <w:multiLevelType w:val="multilevel"/>
    <w:tmpl w:val="617439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0"/>
  </w:num>
  <w:num w:numId="3">
    <w:abstractNumId w:val="9"/>
  </w:num>
  <w:num w:numId="4">
    <w:abstractNumId w:val="3"/>
  </w:num>
  <w:num w:numId="5">
    <w:abstractNumId w:val="5"/>
  </w:num>
  <w:num w:numId="6">
    <w:abstractNumId w:val="8"/>
  </w:num>
  <w:num w:numId="7">
    <w:abstractNumId w:val="6"/>
  </w:num>
  <w:num w:numId="8">
    <w:abstractNumId w:val="7"/>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E7F"/>
    <w:rsid w:val="00004CFE"/>
    <w:rsid w:val="0001258E"/>
    <w:rsid w:val="000145D3"/>
    <w:rsid w:val="000163B6"/>
    <w:rsid w:val="000209EB"/>
    <w:rsid w:val="000249B4"/>
    <w:rsid w:val="00026652"/>
    <w:rsid w:val="00036B40"/>
    <w:rsid w:val="000430CD"/>
    <w:rsid w:val="00044E1A"/>
    <w:rsid w:val="00045E8B"/>
    <w:rsid w:val="00046767"/>
    <w:rsid w:val="00052C31"/>
    <w:rsid w:val="00053620"/>
    <w:rsid w:val="0006227E"/>
    <w:rsid w:val="000626AF"/>
    <w:rsid w:val="00066CFA"/>
    <w:rsid w:val="000732EC"/>
    <w:rsid w:val="00073757"/>
    <w:rsid w:val="000740EA"/>
    <w:rsid w:val="00074F92"/>
    <w:rsid w:val="00075168"/>
    <w:rsid w:val="00076515"/>
    <w:rsid w:val="00082162"/>
    <w:rsid w:val="000834D7"/>
    <w:rsid w:val="000906F4"/>
    <w:rsid w:val="00090EEF"/>
    <w:rsid w:val="00092626"/>
    <w:rsid w:val="0009384E"/>
    <w:rsid w:val="000960F5"/>
    <w:rsid w:val="00097346"/>
    <w:rsid w:val="000A0E31"/>
    <w:rsid w:val="000A29AD"/>
    <w:rsid w:val="000A4159"/>
    <w:rsid w:val="000A63E8"/>
    <w:rsid w:val="000A7047"/>
    <w:rsid w:val="000B1F87"/>
    <w:rsid w:val="000B2764"/>
    <w:rsid w:val="000B282A"/>
    <w:rsid w:val="000B2E39"/>
    <w:rsid w:val="000B3864"/>
    <w:rsid w:val="000B74A5"/>
    <w:rsid w:val="000B78D6"/>
    <w:rsid w:val="000C1F97"/>
    <w:rsid w:val="000C32AA"/>
    <w:rsid w:val="000D1D0B"/>
    <w:rsid w:val="000D421C"/>
    <w:rsid w:val="000E0B4A"/>
    <w:rsid w:val="000E57A2"/>
    <w:rsid w:val="00101835"/>
    <w:rsid w:val="001027D5"/>
    <w:rsid w:val="00103F1B"/>
    <w:rsid w:val="00116185"/>
    <w:rsid w:val="00116C6C"/>
    <w:rsid w:val="0012170D"/>
    <w:rsid w:val="0012488F"/>
    <w:rsid w:val="00126DCC"/>
    <w:rsid w:val="00126FFD"/>
    <w:rsid w:val="00137204"/>
    <w:rsid w:val="00142B9D"/>
    <w:rsid w:val="00143468"/>
    <w:rsid w:val="001447ED"/>
    <w:rsid w:val="0014615C"/>
    <w:rsid w:val="00156C1B"/>
    <w:rsid w:val="00163787"/>
    <w:rsid w:val="00166101"/>
    <w:rsid w:val="001706D3"/>
    <w:rsid w:val="001738BD"/>
    <w:rsid w:val="00181D40"/>
    <w:rsid w:val="00182DED"/>
    <w:rsid w:val="001856BB"/>
    <w:rsid w:val="00194659"/>
    <w:rsid w:val="001A2201"/>
    <w:rsid w:val="001A3DF6"/>
    <w:rsid w:val="001B0F9C"/>
    <w:rsid w:val="001B5D8C"/>
    <w:rsid w:val="001B74F9"/>
    <w:rsid w:val="001C46FF"/>
    <w:rsid w:val="001C48E6"/>
    <w:rsid w:val="001C4CF3"/>
    <w:rsid w:val="001D009C"/>
    <w:rsid w:val="001D2DBD"/>
    <w:rsid w:val="001E069D"/>
    <w:rsid w:val="001E1D40"/>
    <w:rsid w:val="001E2E92"/>
    <w:rsid w:val="001E3280"/>
    <w:rsid w:val="001E4AF6"/>
    <w:rsid w:val="001F2B70"/>
    <w:rsid w:val="001F3588"/>
    <w:rsid w:val="001F3683"/>
    <w:rsid w:val="001F4F6F"/>
    <w:rsid w:val="001F512F"/>
    <w:rsid w:val="001F69FC"/>
    <w:rsid w:val="001F71A3"/>
    <w:rsid w:val="00202D54"/>
    <w:rsid w:val="00202D87"/>
    <w:rsid w:val="002049E8"/>
    <w:rsid w:val="00221836"/>
    <w:rsid w:val="0022413F"/>
    <w:rsid w:val="00227713"/>
    <w:rsid w:val="0023074E"/>
    <w:rsid w:val="00232339"/>
    <w:rsid w:val="00233E3E"/>
    <w:rsid w:val="00234206"/>
    <w:rsid w:val="0023463D"/>
    <w:rsid w:val="00237E9A"/>
    <w:rsid w:val="00243A0E"/>
    <w:rsid w:val="002465CF"/>
    <w:rsid w:val="00251BC2"/>
    <w:rsid w:val="002522CF"/>
    <w:rsid w:val="0025251D"/>
    <w:rsid w:val="002608A1"/>
    <w:rsid w:val="002652AB"/>
    <w:rsid w:val="002657CE"/>
    <w:rsid w:val="002668F5"/>
    <w:rsid w:val="00271B0C"/>
    <w:rsid w:val="00272E73"/>
    <w:rsid w:val="00275A40"/>
    <w:rsid w:val="0028461A"/>
    <w:rsid w:val="002851E9"/>
    <w:rsid w:val="00286689"/>
    <w:rsid w:val="002914D7"/>
    <w:rsid w:val="0029228F"/>
    <w:rsid w:val="00292AB1"/>
    <w:rsid w:val="0029647F"/>
    <w:rsid w:val="002A15D2"/>
    <w:rsid w:val="002A1C05"/>
    <w:rsid w:val="002A3A42"/>
    <w:rsid w:val="002A3F97"/>
    <w:rsid w:val="002B2623"/>
    <w:rsid w:val="002B4B7B"/>
    <w:rsid w:val="002B51F6"/>
    <w:rsid w:val="002B55BC"/>
    <w:rsid w:val="002C58C0"/>
    <w:rsid w:val="002C7416"/>
    <w:rsid w:val="002D47E9"/>
    <w:rsid w:val="002E2E3A"/>
    <w:rsid w:val="002E3A39"/>
    <w:rsid w:val="002E5A8C"/>
    <w:rsid w:val="002F04A0"/>
    <w:rsid w:val="002F0BD1"/>
    <w:rsid w:val="002F6FDF"/>
    <w:rsid w:val="002F7E48"/>
    <w:rsid w:val="00301D40"/>
    <w:rsid w:val="003030A0"/>
    <w:rsid w:val="00305814"/>
    <w:rsid w:val="003064DA"/>
    <w:rsid w:val="003070A6"/>
    <w:rsid w:val="00307F77"/>
    <w:rsid w:val="003141FC"/>
    <w:rsid w:val="00315374"/>
    <w:rsid w:val="00315AB4"/>
    <w:rsid w:val="00316777"/>
    <w:rsid w:val="00316B9D"/>
    <w:rsid w:val="0032092C"/>
    <w:rsid w:val="00321728"/>
    <w:rsid w:val="003257F4"/>
    <w:rsid w:val="00325A7C"/>
    <w:rsid w:val="00327472"/>
    <w:rsid w:val="003309EA"/>
    <w:rsid w:val="003313FE"/>
    <w:rsid w:val="003317B3"/>
    <w:rsid w:val="00331AA4"/>
    <w:rsid w:val="003331E3"/>
    <w:rsid w:val="00337D60"/>
    <w:rsid w:val="00342E58"/>
    <w:rsid w:val="00343324"/>
    <w:rsid w:val="00347D0B"/>
    <w:rsid w:val="00352157"/>
    <w:rsid w:val="003526D7"/>
    <w:rsid w:val="00353737"/>
    <w:rsid w:val="00353A81"/>
    <w:rsid w:val="00353D83"/>
    <w:rsid w:val="0035575E"/>
    <w:rsid w:val="0035668A"/>
    <w:rsid w:val="00357BCD"/>
    <w:rsid w:val="0036357B"/>
    <w:rsid w:val="00363AF2"/>
    <w:rsid w:val="003669B6"/>
    <w:rsid w:val="00366BDD"/>
    <w:rsid w:val="00372264"/>
    <w:rsid w:val="00391E9E"/>
    <w:rsid w:val="0039487E"/>
    <w:rsid w:val="003959DE"/>
    <w:rsid w:val="003A448C"/>
    <w:rsid w:val="003A63BF"/>
    <w:rsid w:val="003A79BA"/>
    <w:rsid w:val="003B1571"/>
    <w:rsid w:val="003B174A"/>
    <w:rsid w:val="003B4406"/>
    <w:rsid w:val="003B7997"/>
    <w:rsid w:val="003C081F"/>
    <w:rsid w:val="003C1A39"/>
    <w:rsid w:val="003C248A"/>
    <w:rsid w:val="003C623F"/>
    <w:rsid w:val="003C671C"/>
    <w:rsid w:val="003D5732"/>
    <w:rsid w:val="003D6F56"/>
    <w:rsid w:val="003D770D"/>
    <w:rsid w:val="003E470B"/>
    <w:rsid w:val="003F110E"/>
    <w:rsid w:val="003F64C6"/>
    <w:rsid w:val="0040086A"/>
    <w:rsid w:val="00401ED1"/>
    <w:rsid w:val="00402DFB"/>
    <w:rsid w:val="004031BA"/>
    <w:rsid w:val="004114F9"/>
    <w:rsid w:val="00413AAE"/>
    <w:rsid w:val="00415B8D"/>
    <w:rsid w:val="00416EEE"/>
    <w:rsid w:val="0042562C"/>
    <w:rsid w:val="004259BC"/>
    <w:rsid w:val="004269DD"/>
    <w:rsid w:val="004351C8"/>
    <w:rsid w:val="004358A1"/>
    <w:rsid w:val="00435ADC"/>
    <w:rsid w:val="00435B97"/>
    <w:rsid w:val="00435D5A"/>
    <w:rsid w:val="004431F2"/>
    <w:rsid w:val="00446E2B"/>
    <w:rsid w:val="00451049"/>
    <w:rsid w:val="00454212"/>
    <w:rsid w:val="004548E3"/>
    <w:rsid w:val="004568F6"/>
    <w:rsid w:val="004569D4"/>
    <w:rsid w:val="004625AA"/>
    <w:rsid w:val="00462AC5"/>
    <w:rsid w:val="00463854"/>
    <w:rsid w:val="00465A0F"/>
    <w:rsid w:val="004671F2"/>
    <w:rsid w:val="00472205"/>
    <w:rsid w:val="00475714"/>
    <w:rsid w:val="00475F0B"/>
    <w:rsid w:val="004766A9"/>
    <w:rsid w:val="00476ACD"/>
    <w:rsid w:val="004864A9"/>
    <w:rsid w:val="00493732"/>
    <w:rsid w:val="0049551A"/>
    <w:rsid w:val="004A0B2C"/>
    <w:rsid w:val="004A1F44"/>
    <w:rsid w:val="004A24C5"/>
    <w:rsid w:val="004A4399"/>
    <w:rsid w:val="004A4E7F"/>
    <w:rsid w:val="004A5204"/>
    <w:rsid w:val="004A616B"/>
    <w:rsid w:val="004A6547"/>
    <w:rsid w:val="004B0309"/>
    <w:rsid w:val="004B1207"/>
    <w:rsid w:val="004B16DD"/>
    <w:rsid w:val="004B30CB"/>
    <w:rsid w:val="004B75C6"/>
    <w:rsid w:val="004C269D"/>
    <w:rsid w:val="004C40C4"/>
    <w:rsid w:val="004C7133"/>
    <w:rsid w:val="004D44A1"/>
    <w:rsid w:val="004D5337"/>
    <w:rsid w:val="004D6442"/>
    <w:rsid w:val="004D7D25"/>
    <w:rsid w:val="004E275C"/>
    <w:rsid w:val="004E51E9"/>
    <w:rsid w:val="004E677E"/>
    <w:rsid w:val="004E7B5D"/>
    <w:rsid w:val="004F254C"/>
    <w:rsid w:val="00503B8B"/>
    <w:rsid w:val="00506215"/>
    <w:rsid w:val="00516C34"/>
    <w:rsid w:val="005171F6"/>
    <w:rsid w:val="00520E3E"/>
    <w:rsid w:val="00522B67"/>
    <w:rsid w:val="00522C00"/>
    <w:rsid w:val="0054134C"/>
    <w:rsid w:val="005430BE"/>
    <w:rsid w:val="005438FF"/>
    <w:rsid w:val="00552EFC"/>
    <w:rsid w:val="00554295"/>
    <w:rsid w:val="005575C8"/>
    <w:rsid w:val="00563EFD"/>
    <w:rsid w:val="00564616"/>
    <w:rsid w:val="00570F75"/>
    <w:rsid w:val="0057328B"/>
    <w:rsid w:val="0057446F"/>
    <w:rsid w:val="00575357"/>
    <w:rsid w:val="0057784B"/>
    <w:rsid w:val="00580BF9"/>
    <w:rsid w:val="00581DDB"/>
    <w:rsid w:val="00582C10"/>
    <w:rsid w:val="00586791"/>
    <w:rsid w:val="00586DE7"/>
    <w:rsid w:val="005903AD"/>
    <w:rsid w:val="00590A3D"/>
    <w:rsid w:val="0059452E"/>
    <w:rsid w:val="00597EE4"/>
    <w:rsid w:val="00597F23"/>
    <w:rsid w:val="005A1775"/>
    <w:rsid w:val="005A6D06"/>
    <w:rsid w:val="005B35EA"/>
    <w:rsid w:val="005B3C17"/>
    <w:rsid w:val="005B741E"/>
    <w:rsid w:val="005C19D5"/>
    <w:rsid w:val="005C33CD"/>
    <w:rsid w:val="005C48DB"/>
    <w:rsid w:val="005C4D97"/>
    <w:rsid w:val="005C6753"/>
    <w:rsid w:val="005D0DBC"/>
    <w:rsid w:val="005E1135"/>
    <w:rsid w:val="005E11A8"/>
    <w:rsid w:val="005E11D9"/>
    <w:rsid w:val="005E1A71"/>
    <w:rsid w:val="005E1E7D"/>
    <w:rsid w:val="005E2C1A"/>
    <w:rsid w:val="005E4306"/>
    <w:rsid w:val="005E7CFE"/>
    <w:rsid w:val="005F1406"/>
    <w:rsid w:val="005F3EB9"/>
    <w:rsid w:val="005F57BB"/>
    <w:rsid w:val="005F6BA7"/>
    <w:rsid w:val="005F7307"/>
    <w:rsid w:val="00600371"/>
    <w:rsid w:val="006016C2"/>
    <w:rsid w:val="00603502"/>
    <w:rsid w:val="00612B10"/>
    <w:rsid w:val="00616E1D"/>
    <w:rsid w:val="00617701"/>
    <w:rsid w:val="00621328"/>
    <w:rsid w:val="0062395F"/>
    <w:rsid w:val="0063009E"/>
    <w:rsid w:val="00630573"/>
    <w:rsid w:val="00631AB9"/>
    <w:rsid w:val="00631B38"/>
    <w:rsid w:val="006369D1"/>
    <w:rsid w:val="006376CC"/>
    <w:rsid w:val="00637FF8"/>
    <w:rsid w:val="006431D5"/>
    <w:rsid w:val="00650820"/>
    <w:rsid w:val="00650A36"/>
    <w:rsid w:val="006535FD"/>
    <w:rsid w:val="00655BFF"/>
    <w:rsid w:val="00655DD6"/>
    <w:rsid w:val="00656502"/>
    <w:rsid w:val="006579F6"/>
    <w:rsid w:val="00662695"/>
    <w:rsid w:val="00667904"/>
    <w:rsid w:val="006712FB"/>
    <w:rsid w:val="006729C3"/>
    <w:rsid w:val="0068668C"/>
    <w:rsid w:val="0069574E"/>
    <w:rsid w:val="00696B11"/>
    <w:rsid w:val="006A018E"/>
    <w:rsid w:val="006A0622"/>
    <w:rsid w:val="006A2283"/>
    <w:rsid w:val="006A24C4"/>
    <w:rsid w:val="006A3242"/>
    <w:rsid w:val="006A4654"/>
    <w:rsid w:val="006B2F5D"/>
    <w:rsid w:val="006B2FD0"/>
    <w:rsid w:val="006B3D7A"/>
    <w:rsid w:val="006B7269"/>
    <w:rsid w:val="006C4ECA"/>
    <w:rsid w:val="006D292E"/>
    <w:rsid w:val="006D4D73"/>
    <w:rsid w:val="006D508A"/>
    <w:rsid w:val="006D532B"/>
    <w:rsid w:val="006E2770"/>
    <w:rsid w:val="006E34C9"/>
    <w:rsid w:val="006E34DF"/>
    <w:rsid w:val="006E42A1"/>
    <w:rsid w:val="006E56AE"/>
    <w:rsid w:val="006E6299"/>
    <w:rsid w:val="006F7A64"/>
    <w:rsid w:val="007025E0"/>
    <w:rsid w:val="00704EE6"/>
    <w:rsid w:val="00705D04"/>
    <w:rsid w:val="00711738"/>
    <w:rsid w:val="00712CEC"/>
    <w:rsid w:val="00714A0F"/>
    <w:rsid w:val="0072076A"/>
    <w:rsid w:val="00723825"/>
    <w:rsid w:val="0072622E"/>
    <w:rsid w:val="00736168"/>
    <w:rsid w:val="007425A9"/>
    <w:rsid w:val="00743B42"/>
    <w:rsid w:val="00744FDC"/>
    <w:rsid w:val="00746323"/>
    <w:rsid w:val="00750264"/>
    <w:rsid w:val="00754C15"/>
    <w:rsid w:val="00756427"/>
    <w:rsid w:val="00757A64"/>
    <w:rsid w:val="00773835"/>
    <w:rsid w:val="00774683"/>
    <w:rsid w:val="00774B7B"/>
    <w:rsid w:val="00775022"/>
    <w:rsid w:val="007807DE"/>
    <w:rsid w:val="0078236C"/>
    <w:rsid w:val="00783CA4"/>
    <w:rsid w:val="00784543"/>
    <w:rsid w:val="00784836"/>
    <w:rsid w:val="00787042"/>
    <w:rsid w:val="00787633"/>
    <w:rsid w:val="00787BE6"/>
    <w:rsid w:val="007930D4"/>
    <w:rsid w:val="00794352"/>
    <w:rsid w:val="007953C6"/>
    <w:rsid w:val="007A19C1"/>
    <w:rsid w:val="007A40C3"/>
    <w:rsid w:val="007A72E5"/>
    <w:rsid w:val="007B5B4D"/>
    <w:rsid w:val="007B5CFA"/>
    <w:rsid w:val="007B700E"/>
    <w:rsid w:val="007B7E8B"/>
    <w:rsid w:val="007C2B90"/>
    <w:rsid w:val="007C3005"/>
    <w:rsid w:val="007C4684"/>
    <w:rsid w:val="007D043C"/>
    <w:rsid w:val="007D3152"/>
    <w:rsid w:val="007D62AF"/>
    <w:rsid w:val="007E39CE"/>
    <w:rsid w:val="007E58D9"/>
    <w:rsid w:val="007E6D72"/>
    <w:rsid w:val="007E76F2"/>
    <w:rsid w:val="007E78E8"/>
    <w:rsid w:val="007F06A0"/>
    <w:rsid w:val="007F36F8"/>
    <w:rsid w:val="0080481B"/>
    <w:rsid w:val="00806B1C"/>
    <w:rsid w:val="00807843"/>
    <w:rsid w:val="0081312A"/>
    <w:rsid w:val="00814034"/>
    <w:rsid w:val="008141A9"/>
    <w:rsid w:val="00814ED7"/>
    <w:rsid w:val="008200E7"/>
    <w:rsid w:val="00820B4C"/>
    <w:rsid w:val="0082251B"/>
    <w:rsid w:val="00822BED"/>
    <w:rsid w:val="00823CF3"/>
    <w:rsid w:val="00824978"/>
    <w:rsid w:val="0083224C"/>
    <w:rsid w:val="00832623"/>
    <w:rsid w:val="008335E9"/>
    <w:rsid w:val="008370B8"/>
    <w:rsid w:val="00851F53"/>
    <w:rsid w:val="00857641"/>
    <w:rsid w:val="00863DAB"/>
    <w:rsid w:val="00870C7E"/>
    <w:rsid w:val="00883A28"/>
    <w:rsid w:val="00890D9E"/>
    <w:rsid w:val="008926E5"/>
    <w:rsid w:val="008A11B4"/>
    <w:rsid w:val="008A14E1"/>
    <w:rsid w:val="008A324E"/>
    <w:rsid w:val="008A7673"/>
    <w:rsid w:val="008B0FF1"/>
    <w:rsid w:val="008B347F"/>
    <w:rsid w:val="008B6DC7"/>
    <w:rsid w:val="008B714C"/>
    <w:rsid w:val="008C0B6A"/>
    <w:rsid w:val="008C19DF"/>
    <w:rsid w:val="008D194F"/>
    <w:rsid w:val="008D3538"/>
    <w:rsid w:val="008E5B79"/>
    <w:rsid w:val="008F27B4"/>
    <w:rsid w:val="008F4136"/>
    <w:rsid w:val="008F5526"/>
    <w:rsid w:val="008F5564"/>
    <w:rsid w:val="008F6F08"/>
    <w:rsid w:val="008F7084"/>
    <w:rsid w:val="00902131"/>
    <w:rsid w:val="009026E8"/>
    <w:rsid w:val="00903CEA"/>
    <w:rsid w:val="00914C2F"/>
    <w:rsid w:val="009212D4"/>
    <w:rsid w:val="00923CBF"/>
    <w:rsid w:val="00925283"/>
    <w:rsid w:val="009356E8"/>
    <w:rsid w:val="0094156F"/>
    <w:rsid w:val="009431B2"/>
    <w:rsid w:val="009513C2"/>
    <w:rsid w:val="00952401"/>
    <w:rsid w:val="009527D9"/>
    <w:rsid w:val="0095299F"/>
    <w:rsid w:val="00953967"/>
    <w:rsid w:val="00954825"/>
    <w:rsid w:val="00963078"/>
    <w:rsid w:val="0096502C"/>
    <w:rsid w:val="00970CA4"/>
    <w:rsid w:val="009728D3"/>
    <w:rsid w:val="00974F61"/>
    <w:rsid w:val="009771C5"/>
    <w:rsid w:val="00977CF1"/>
    <w:rsid w:val="00983362"/>
    <w:rsid w:val="00991334"/>
    <w:rsid w:val="009A0A31"/>
    <w:rsid w:val="009A3A9F"/>
    <w:rsid w:val="009B2082"/>
    <w:rsid w:val="009B2D89"/>
    <w:rsid w:val="009B3D14"/>
    <w:rsid w:val="009B5C7C"/>
    <w:rsid w:val="009C2206"/>
    <w:rsid w:val="009C4702"/>
    <w:rsid w:val="009C55C8"/>
    <w:rsid w:val="009C622B"/>
    <w:rsid w:val="009C7B62"/>
    <w:rsid w:val="009D170E"/>
    <w:rsid w:val="009D298E"/>
    <w:rsid w:val="009D4F2F"/>
    <w:rsid w:val="009F2D15"/>
    <w:rsid w:val="009F616F"/>
    <w:rsid w:val="009F6E17"/>
    <w:rsid w:val="009F7A57"/>
    <w:rsid w:val="009F7B79"/>
    <w:rsid w:val="00A016D4"/>
    <w:rsid w:val="00A022A8"/>
    <w:rsid w:val="00A04E38"/>
    <w:rsid w:val="00A15122"/>
    <w:rsid w:val="00A15D4F"/>
    <w:rsid w:val="00A16652"/>
    <w:rsid w:val="00A1730C"/>
    <w:rsid w:val="00A21B4F"/>
    <w:rsid w:val="00A25555"/>
    <w:rsid w:val="00A26D35"/>
    <w:rsid w:val="00A30199"/>
    <w:rsid w:val="00A31A57"/>
    <w:rsid w:val="00A45B1F"/>
    <w:rsid w:val="00A507B4"/>
    <w:rsid w:val="00A50F5D"/>
    <w:rsid w:val="00A55A76"/>
    <w:rsid w:val="00A56108"/>
    <w:rsid w:val="00A56156"/>
    <w:rsid w:val="00A60506"/>
    <w:rsid w:val="00A62828"/>
    <w:rsid w:val="00A638EF"/>
    <w:rsid w:val="00A66E1D"/>
    <w:rsid w:val="00A66E99"/>
    <w:rsid w:val="00A701D8"/>
    <w:rsid w:val="00A71FB0"/>
    <w:rsid w:val="00A72B2D"/>
    <w:rsid w:val="00A730E8"/>
    <w:rsid w:val="00A73A85"/>
    <w:rsid w:val="00A80513"/>
    <w:rsid w:val="00A8111F"/>
    <w:rsid w:val="00A81D2A"/>
    <w:rsid w:val="00A83BE0"/>
    <w:rsid w:val="00A84C07"/>
    <w:rsid w:val="00A85677"/>
    <w:rsid w:val="00A873F5"/>
    <w:rsid w:val="00A87FFC"/>
    <w:rsid w:val="00A94AA9"/>
    <w:rsid w:val="00A9559B"/>
    <w:rsid w:val="00AA135C"/>
    <w:rsid w:val="00AA1685"/>
    <w:rsid w:val="00AA2AC3"/>
    <w:rsid w:val="00AA4A12"/>
    <w:rsid w:val="00AA53FB"/>
    <w:rsid w:val="00AA67AC"/>
    <w:rsid w:val="00AA68B0"/>
    <w:rsid w:val="00AB0019"/>
    <w:rsid w:val="00AC18A9"/>
    <w:rsid w:val="00AC1DC1"/>
    <w:rsid w:val="00AC3678"/>
    <w:rsid w:val="00AC49E3"/>
    <w:rsid w:val="00AC5133"/>
    <w:rsid w:val="00AD13B4"/>
    <w:rsid w:val="00AD552E"/>
    <w:rsid w:val="00AD5AC8"/>
    <w:rsid w:val="00AD6257"/>
    <w:rsid w:val="00AD74D0"/>
    <w:rsid w:val="00AD7D42"/>
    <w:rsid w:val="00AE29CF"/>
    <w:rsid w:val="00AE4CF9"/>
    <w:rsid w:val="00AF0382"/>
    <w:rsid w:val="00AF08B3"/>
    <w:rsid w:val="00AF4B52"/>
    <w:rsid w:val="00B02BFC"/>
    <w:rsid w:val="00B04591"/>
    <w:rsid w:val="00B0470D"/>
    <w:rsid w:val="00B07E8B"/>
    <w:rsid w:val="00B12D0B"/>
    <w:rsid w:val="00B16054"/>
    <w:rsid w:val="00B20CD5"/>
    <w:rsid w:val="00B22B08"/>
    <w:rsid w:val="00B34DF1"/>
    <w:rsid w:val="00B35A6F"/>
    <w:rsid w:val="00B36C0C"/>
    <w:rsid w:val="00B36DAF"/>
    <w:rsid w:val="00B413C4"/>
    <w:rsid w:val="00B43752"/>
    <w:rsid w:val="00B50EE2"/>
    <w:rsid w:val="00B52134"/>
    <w:rsid w:val="00B521C5"/>
    <w:rsid w:val="00B52E6C"/>
    <w:rsid w:val="00B53C08"/>
    <w:rsid w:val="00B5448B"/>
    <w:rsid w:val="00B57B60"/>
    <w:rsid w:val="00B62F8A"/>
    <w:rsid w:val="00B643F4"/>
    <w:rsid w:val="00B64BED"/>
    <w:rsid w:val="00B6681A"/>
    <w:rsid w:val="00B669FE"/>
    <w:rsid w:val="00B70B86"/>
    <w:rsid w:val="00B71BB9"/>
    <w:rsid w:val="00B73955"/>
    <w:rsid w:val="00B73E14"/>
    <w:rsid w:val="00B7792C"/>
    <w:rsid w:val="00B83C25"/>
    <w:rsid w:val="00B847B3"/>
    <w:rsid w:val="00B94625"/>
    <w:rsid w:val="00B947CE"/>
    <w:rsid w:val="00B96BA3"/>
    <w:rsid w:val="00BA603D"/>
    <w:rsid w:val="00BA76BF"/>
    <w:rsid w:val="00BB7C72"/>
    <w:rsid w:val="00BC5BE5"/>
    <w:rsid w:val="00BC5F54"/>
    <w:rsid w:val="00BC6CEC"/>
    <w:rsid w:val="00BD2870"/>
    <w:rsid w:val="00BD72BC"/>
    <w:rsid w:val="00BD74B9"/>
    <w:rsid w:val="00BE0DE3"/>
    <w:rsid w:val="00BE4C12"/>
    <w:rsid w:val="00BE4E52"/>
    <w:rsid w:val="00BE5C60"/>
    <w:rsid w:val="00BE5E6D"/>
    <w:rsid w:val="00BE674A"/>
    <w:rsid w:val="00BF0497"/>
    <w:rsid w:val="00BF1D88"/>
    <w:rsid w:val="00BF21DC"/>
    <w:rsid w:val="00BF392E"/>
    <w:rsid w:val="00BF50F6"/>
    <w:rsid w:val="00BF5ED3"/>
    <w:rsid w:val="00BF7437"/>
    <w:rsid w:val="00C0054A"/>
    <w:rsid w:val="00C010E6"/>
    <w:rsid w:val="00C01BBD"/>
    <w:rsid w:val="00C0254D"/>
    <w:rsid w:val="00C02D53"/>
    <w:rsid w:val="00C05B98"/>
    <w:rsid w:val="00C06464"/>
    <w:rsid w:val="00C07AC5"/>
    <w:rsid w:val="00C12EDB"/>
    <w:rsid w:val="00C155AE"/>
    <w:rsid w:val="00C15B86"/>
    <w:rsid w:val="00C16328"/>
    <w:rsid w:val="00C17814"/>
    <w:rsid w:val="00C251F5"/>
    <w:rsid w:val="00C254F6"/>
    <w:rsid w:val="00C26D45"/>
    <w:rsid w:val="00C302B7"/>
    <w:rsid w:val="00C3227B"/>
    <w:rsid w:val="00C322BA"/>
    <w:rsid w:val="00C32686"/>
    <w:rsid w:val="00C33C83"/>
    <w:rsid w:val="00C41A03"/>
    <w:rsid w:val="00C453A7"/>
    <w:rsid w:val="00C45AC4"/>
    <w:rsid w:val="00C46709"/>
    <w:rsid w:val="00C47FAD"/>
    <w:rsid w:val="00C53F0B"/>
    <w:rsid w:val="00C5610D"/>
    <w:rsid w:val="00C6033A"/>
    <w:rsid w:val="00C60B0C"/>
    <w:rsid w:val="00C636E5"/>
    <w:rsid w:val="00C65522"/>
    <w:rsid w:val="00C71FB7"/>
    <w:rsid w:val="00C7260C"/>
    <w:rsid w:val="00C776CF"/>
    <w:rsid w:val="00C81EC4"/>
    <w:rsid w:val="00C81F42"/>
    <w:rsid w:val="00C83BC6"/>
    <w:rsid w:val="00C83CF4"/>
    <w:rsid w:val="00C86CDE"/>
    <w:rsid w:val="00C90CF0"/>
    <w:rsid w:val="00C90F96"/>
    <w:rsid w:val="00C97D5D"/>
    <w:rsid w:val="00CA562E"/>
    <w:rsid w:val="00CA5A73"/>
    <w:rsid w:val="00CB02B9"/>
    <w:rsid w:val="00CB2B40"/>
    <w:rsid w:val="00CB574E"/>
    <w:rsid w:val="00CB62C9"/>
    <w:rsid w:val="00CB66A0"/>
    <w:rsid w:val="00CC22A9"/>
    <w:rsid w:val="00CC7236"/>
    <w:rsid w:val="00CD1A3A"/>
    <w:rsid w:val="00CD3A93"/>
    <w:rsid w:val="00CD5E6F"/>
    <w:rsid w:val="00CD7C0E"/>
    <w:rsid w:val="00CE0BBC"/>
    <w:rsid w:val="00CE0DF7"/>
    <w:rsid w:val="00CE1396"/>
    <w:rsid w:val="00CE6E0B"/>
    <w:rsid w:val="00CF4C19"/>
    <w:rsid w:val="00CF51F5"/>
    <w:rsid w:val="00D0521A"/>
    <w:rsid w:val="00D0544B"/>
    <w:rsid w:val="00D06748"/>
    <w:rsid w:val="00D06D72"/>
    <w:rsid w:val="00D0704C"/>
    <w:rsid w:val="00D11325"/>
    <w:rsid w:val="00D12756"/>
    <w:rsid w:val="00D1503D"/>
    <w:rsid w:val="00D16753"/>
    <w:rsid w:val="00D23BE2"/>
    <w:rsid w:val="00D24D3E"/>
    <w:rsid w:val="00D32763"/>
    <w:rsid w:val="00D34B62"/>
    <w:rsid w:val="00D352D5"/>
    <w:rsid w:val="00D37C1D"/>
    <w:rsid w:val="00D41E2C"/>
    <w:rsid w:val="00D42AAB"/>
    <w:rsid w:val="00D45ABD"/>
    <w:rsid w:val="00D55344"/>
    <w:rsid w:val="00D567F3"/>
    <w:rsid w:val="00D57DB3"/>
    <w:rsid w:val="00D60C92"/>
    <w:rsid w:val="00D611D2"/>
    <w:rsid w:val="00D63499"/>
    <w:rsid w:val="00D6584D"/>
    <w:rsid w:val="00D65DEE"/>
    <w:rsid w:val="00D662EE"/>
    <w:rsid w:val="00D67268"/>
    <w:rsid w:val="00D72384"/>
    <w:rsid w:val="00D7453B"/>
    <w:rsid w:val="00D75341"/>
    <w:rsid w:val="00D839DE"/>
    <w:rsid w:val="00D86055"/>
    <w:rsid w:val="00D922CD"/>
    <w:rsid w:val="00D93F24"/>
    <w:rsid w:val="00D95D6B"/>
    <w:rsid w:val="00D974B0"/>
    <w:rsid w:val="00DA0A75"/>
    <w:rsid w:val="00DA0E11"/>
    <w:rsid w:val="00DA6130"/>
    <w:rsid w:val="00DA695A"/>
    <w:rsid w:val="00DA69D1"/>
    <w:rsid w:val="00DB4B59"/>
    <w:rsid w:val="00DB79DB"/>
    <w:rsid w:val="00DC1A4D"/>
    <w:rsid w:val="00DC1F7B"/>
    <w:rsid w:val="00DC21FD"/>
    <w:rsid w:val="00DC26BF"/>
    <w:rsid w:val="00DC68AF"/>
    <w:rsid w:val="00DD0D00"/>
    <w:rsid w:val="00DD0F0C"/>
    <w:rsid w:val="00DD50FD"/>
    <w:rsid w:val="00DE14D3"/>
    <w:rsid w:val="00DE70D7"/>
    <w:rsid w:val="00DF1839"/>
    <w:rsid w:val="00DF33DE"/>
    <w:rsid w:val="00DF4E3F"/>
    <w:rsid w:val="00DF52A5"/>
    <w:rsid w:val="00DF799E"/>
    <w:rsid w:val="00E010AB"/>
    <w:rsid w:val="00E0161A"/>
    <w:rsid w:val="00E03B24"/>
    <w:rsid w:val="00E05D43"/>
    <w:rsid w:val="00E07B5F"/>
    <w:rsid w:val="00E11FDA"/>
    <w:rsid w:val="00E12A5C"/>
    <w:rsid w:val="00E1317C"/>
    <w:rsid w:val="00E137A0"/>
    <w:rsid w:val="00E14B4C"/>
    <w:rsid w:val="00E161ED"/>
    <w:rsid w:val="00E23A1E"/>
    <w:rsid w:val="00E2688A"/>
    <w:rsid w:val="00E3012D"/>
    <w:rsid w:val="00E311F9"/>
    <w:rsid w:val="00E320BE"/>
    <w:rsid w:val="00E33E33"/>
    <w:rsid w:val="00E36ED0"/>
    <w:rsid w:val="00E4010E"/>
    <w:rsid w:val="00E432E4"/>
    <w:rsid w:val="00E45204"/>
    <w:rsid w:val="00E52978"/>
    <w:rsid w:val="00E53D1B"/>
    <w:rsid w:val="00E554DF"/>
    <w:rsid w:val="00E5624A"/>
    <w:rsid w:val="00E61CAC"/>
    <w:rsid w:val="00E637F4"/>
    <w:rsid w:val="00E670CD"/>
    <w:rsid w:val="00E7175A"/>
    <w:rsid w:val="00E72169"/>
    <w:rsid w:val="00E7625C"/>
    <w:rsid w:val="00E81A07"/>
    <w:rsid w:val="00E824D5"/>
    <w:rsid w:val="00E836E3"/>
    <w:rsid w:val="00E8392E"/>
    <w:rsid w:val="00E8437C"/>
    <w:rsid w:val="00E84568"/>
    <w:rsid w:val="00E867FA"/>
    <w:rsid w:val="00E90D9A"/>
    <w:rsid w:val="00E9417B"/>
    <w:rsid w:val="00EA53CA"/>
    <w:rsid w:val="00EA7997"/>
    <w:rsid w:val="00EA7E54"/>
    <w:rsid w:val="00EB22AA"/>
    <w:rsid w:val="00EB27F6"/>
    <w:rsid w:val="00EB63B9"/>
    <w:rsid w:val="00EB6E88"/>
    <w:rsid w:val="00EB73E9"/>
    <w:rsid w:val="00EC04BA"/>
    <w:rsid w:val="00EC25B3"/>
    <w:rsid w:val="00EC3391"/>
    <w:rsid w:val="00EC4CF2"/>
    <w:rsid w:val="00EC4FB7"/>
    <w:rsid w:val="00EC51FD"/>
    <w:rsid w:val="00EC670C"/>
    <w:rsid w:val="00ED0296"/>
    <w:rsid w:val="00ED446A"/>
    <w:rsid w:val="00ED4470"/>
    <w:rsid w:val="00ED7B08"/>
    <w:rsid w:val="00EE03E2"/>
    <w:rsid w:val="00EE0BD3"/>
    <w:rsid w:val="00EE33FE"/>
    <w:rsid w:val="00EE5932"/>
    <w:rsid w:val="00EE7487"/>
    <w:rsid w:val="00EF2329"/>
    <w:rsid w:val="00EF4E08"/>
    <w:rsid w:val="00EF7294"/>
    <w:rsid w:val="00F00230"/>
    <w:rsid w:val="00F008A3"/>
    <w:rsid w:val="00F04133"/>
    <w:rsid w:val="00F05C96"/>
    <w:rsid w:val="00F0731E"/>
    <w:rsid w:val="00F07B01"/>
    <w:rsid w:val="00F15EEB"/>
    <w:rsid w:val="00F1628C"/>
    <w:rsid w:val="00F16E9F"/>
    <w:rsid w:val="00F171A2"/>
    <w:rsid w:val="00F17B48"/>
    <w:rsid w:val="00F17D77"/>
    <w:rsid w:val="00F206D9"/>
    <w:rsid w:val="00F244EE"/>
    <w:rsid w:val="00F3119C"/>
    <w:rsid w:val="00F32AE1"/>
    <w:rsid w:val="00F3320D"/>
    <w:rsid w:val="00F367DF"/>
    <w:rsid w:val="00F36E92"/>
    <w:rsid w:val="00F43358"/>
    <w:rsid w:val="00F45A04"/>
    <w:rsid w:val="00F47DCD"/>
    <w:rsid w:val="00F56BCA"/>
    <w:rsid w:val="00F62234"/>
    <w:rsid w:val="00F64197"/>
    <w:rsid w:val="00F737BE"/>
    <w:rsid w:val="00F7571E"/>
    <w:rsid w:val="00F7719D"/>
    <w:rsid w:val="00F83ABF"/>
    <w:rsid w:val="00F8475C"/>
    <w:rsid w:val="00F84B42"/>
    <w:rsid w:val="00F861FD"/>
    <w:rsid w:val="00F9139E"/>
    <w:rsid w:val="00F91BED"/>
    <w:rsid w:val="00F943BC"/>
    <w:rsid w:val="00F94815"/>
    <w:rsid w:val="00F9757F"/>
    <w:rsid w:val="00FA2B94"/>
    <w:rsid w:val="00FA6120"/>
    <w:rsid w:val="00FA7C5B"/>
    <w:rsid w:val="00FB0480"/>
    <w:rsid w:val="00FC04E5"/>
    <w:rsid w:val="00FC08D9"/>
    <w:rsid w:val="00FC13AF"/>
    <w:rsid w:val="00FC40FA"/>
    <w:rsid w:val="00FC44FF"/>
    <w:rsid w:val="00FC7696"/>
    <w:rsid w:val="00FD059F"/>
    <w:rsid w:val="00FE0833"/>
    <w:rsid w:val="00FE187D"/>
    <w:rsid w:val="00FE2D98"/>
    <w:rsid w:val="00FE4979"/>
    <w:rsid w:val="00FE5AD6"/>
    <w:rsid w:val="00FE640E"/>
    <w:rsid w:val="00FE71B9"/>
    <w:rsid w:val="00FF0FF1"/>
    <w:rsid w:val="00FF1F39"/>
    <w:rsid w:val="00FF46F2"/>
    <w:rsid w:val="00FF63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30"/>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E7F"/>
    <w:pPr>
      <w:tabs>
        <w:tab w:val="left" w:pos="709"/>
      </w:tabs>
      <w:jc w:val="both"/>
    </w:pPr>
    <w:rPr>
      <w:rFonts w:eastAsia="Times New Roman"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4A4E7F"/>
    <w:pPr>
      <w:widowControl w:val="0"/>
      <w:ind w:firstLine="567"/>
    </w:pPr>
    <w:rPr>
      <w:b/>
      <w:i/>
      <w:snapToGrid w:val="0"/>
      <w:color w:val="000000"/>
      <w:sz w:val="28"/>
    </w:rPr>
  </w:style>
  <w:style w:type="character" w:customStyle="1" w:styleId="a4">
    <w:name w:val="Основной текст с отступом Знак"/>
    <w:basedOn w:val="a0"/>
    <w:link w:val="a3"/>
    <w:semiHidden/>
    <w:rsid w:val="004A4E7F"/>
    <w:rPr>
      <w:rFonts w:eastAsia="Times New Roman" w:cs="Times New Roman"/>
      <w:b/>
      <w:i/>
      <w:snapToGrid w:val="0"/>
      <w:color w:val="000000"/>
      <w:sz w:val="28"/>
      <w:szCs w:val="20"/>
      <w:lang w:eastAsia="ru-RU"/>
    </w:rPr>
  </w:style>
  <w:style w:type="paragraph" w:customStyle="1" w:styleId="ConsPlusNormal">
    <w:name w:val="ConsPlusNormal"/>
    <w:link w:val="ConsPlusNormal0"/>
    <w:rsid w:val="004A4E7F"/>
    <w:pPr>
      <w:widowControl w:val="0"/>
      <w:ind w:firstLine="720"/>
    </w:pPr>
    <w:rPr>
      <w:rFonts w:ascii="Arial" w:eastAsia="Times New Roman" w:hAnsi="Arial" w:cs="Times New Roman"/>
      <w:snapToGrid w:val="0"/>
      <w:sz w:val="20"/>
      <w:szCs w:val="20"/>
      <w:lang w:eastAsia="ru-RU"/>
    </w:rPr>
  </w:style>
  <w:style w:type="character" w:customStyle="1" w:styleId="ConsPlusNormal0">
    <w:name w:val="ConsPlusNormal Знак"/>
    <w:link w:val="ConsPlusNormal"/>
    <w:rsid w:val="004A4E7F"/>
    <w:rPr>
      <w:rFonts w:ascii="Arial" w:eastAsia="Times New Roman" w:hAnsi="Arial" w:cs="Times New Roman"/>
      <w:snapToGrid w:val="0"/>
      <w:sz w:val="20"/>
      <w:szCs w:val="20"/>
      <w:lang w:eastAsia="ru-RU"/>
    </w:rPr>
  </w:style>
  <w:style w:type="paragraph" w:customStyle="1" w:styleId="Style10">
    <w:name w:val="Style10"/>
    <w:basedOn w:val="a"/>
    <w:uiPriority w:val="99"/>
    <w:rsid w:val="004A4E7F"/>
    <w:pPr>
      <w:widowControl w:val="0"/>
      <w:tabs>
        <w:tab w:val="clear" w:pos="709"/>
      </w:tabs>
      <w:autoSpaceDE w:val="0"/>
      <w:autoSpaceDN w:val="0"/>
      <w:adjustRightInd w:val="0"/>
      <w:spacing w:line="360" w:lineRule="exact"/>
      <w:ind w:firstLine="749"/>
    </w:pPr>
    <w:rPr>
      <w:sz w:val="24"/>
      <w:szCs w:val="24"/>
    </w:rPr>
  </w:style>
  <w:style w:type="character" w:customStyle="1" w:styleId="FontStyle19">
    <w:name w:val="Font Style19"/>
    <w:uiPriority w:val="99"/>
    <w:rsid w:val="004A4E7F"/>
    <w:rPr>
      <w:rFonts w:ascii="Times New Roman" w:hAnsi="Times New Roman" w:cs="Times New Roman"/>
      <w:color w:val="000000"/>
      <w:sz w:val="28"/>
      <w:szCs w:val="28"/>
    </w:rPr>
  </w:style>
  <w:style w:type="character" w:customStyle="1" w:styleId="datepr">
    <w:name w:val="datepr"/>
    <w:rsid w:val="004A4E7F"/>
    <w:rPr>
      <w:rFonts w:ascii="Times New Roman" w:hAnsi="Times New Roman" w:cs="Times New Roman" w:hint="default"/>
    </w:rPr>
  </w:style>
  <w:style w:type="character" w:customStyle="1" w:styleId="number">
    <w:name w:val="number"/>
    <w:rsid w:val="004A4E7F"/>
    <w:rPr>
      <w:rFonts w:ascii="Times New Roman" w:hAnsi="Times New Roman" w:cs="Times New Roman" w:hint="default"/>
    </w:rPr>
  </w:style>
  <w:style w:type="character" w:customStyle="1" w:styleId="2">
    <w:name w:val="Основной текст (2)"/>
    <w:rsid w:val="004A4E7F"/>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style>
  <w:style w:type="paragraph" w:styleId="a5">
    <w:name w:val="header"/>
    <w:basedOn w:val="a"/>
    <w:link w:val="a6"/>
    <w:uiPriority w:val="99"/>
    <w:unhideWhenUsed/>
    <w:rsid w:val="004A4E7F"/>
    <w:pPr>
      <w:tabs>
        <w:tab w:val="clear" w:pos="709"/>
        <w:tab w:val="center" w:pos="4677"/>
        <w:tab w:val="right" w:pos="9355"/>
      </w:tabs>
    </w:pPr>
  </w:style>
  <w:style w:type="character" w:customStyle="1" w:styleId="a6">
    <w:name w:val="Верхний колонтитул Знак"/>
    <w:basedOn w:val="a0"/>
    <w:link w:val="a5"/>
    <w:uiPriority w:val="99"/>
    <w:rsid w:val="004A4E7F"/>
    <w:rPr>
      <w:rFonts w:eastAsia="Times New Roman" w:cs="Times New Roman"/>
      <w:szCs w:val="20"/>
      <w:lang w:eastAsia="ru-RU"/>
    </w:rPr>
  </w:style>
  <w:style w:type="paragraph" w:styleId="a7">
    <w:name w:val="footer"/>
    <w:basedOn w:val="a"/>
    <w:link w:val="a8"/>
    <w:uiPriority w:val="99"/>
    <w:unhideWhenUsed/>
    <w:rsid w:val="004A4E7F"/>
    <w:pPr>
      <w:tabs>
        <w:tab w:val="clear" w:pos="709"/>
        <w:tab w:val="center" w:pos="4677"/>
        <w:tab w:val="right" w:pos="9355"/>
      </w:tabs>
    </w:pPr>
  </w:style>
  <w:style w:type="character" w:customStyle="1" w:styleId="a8">
    <w:name w:val="Нижний колонтитул Знак"/>
    <w:basedOn w:val="a0"/>
    <w:link w:val="a7"/>
    <w:uiPriority w:val="99"/>
    <w:rsid w:val="004A4E7F"/>
    <w:rPr>
      <w:rFonts w:eastAsia="Times New Roman" w:cs="Times New Roman"/>
      <w:szCs w:val="20"/>
      <w:lang w:eastAsia="ru-RU"/>
    </w:rPr>
  </w:style>
  <w:style w:type="character" w:customStyle="1" w:styleId="20">
    <w:name w:val="Основной текст (2)_"/>
    <w:basedOn w:val="a0"/>
    <w:rsid w:val="004031BA"/>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 + Полужирный"/>
    <w:basedOn w:val="20"/>
    <w:uiPriority w:val="99"/>
    <w:rsid w:val="00FE0833"/>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a9">
    <w:name w:val="Balloon Text"/>
    <w:basedOn w:val="a"/>
    <w:link w:val="aa"/>
    <w:uiPriority w:val="99"/>
    <w:semiHidden/>
    <w:unhideWhenUsed/>
    <w:rsid w:val="0068668C"/>
    <w:rPr>
      <w:rFonts w:ascii="Tahoma" w:hAnsi="Tahoma" w:cs="Tahoma"/>
      <w:sz w:val="16"/>
      <w:szCs w:val="16"/>
    </w:rPr>
  </w:style>
  <w:style w:type="character" w:customStyle="1" w:styleId="aa">
    <w:name w:val="Текст выноски Знак"/>
    <w:basedOn w:val="a0"/>
    <w:link w:val="a9"/>
    <w:uiPriority w:val="99"/>
    <w:semiHidden/>
    <w:rsid w:val="0068668C"/>
    <w:rPr>
      <w:rFonts w:ascii="Tahoma" w:eastAsia="Times New Roman" w:hAnsi="Tahoma" w:cs="Tahoma"/>
      <w:sz w:val="16"/>
      <w:szCs w:val="16"/>
      <w:lang w:eastAsia="ru-RU"/>
    </w:rPr>
  </w:style>
  <w:style w:type="paragraph" w:customStyle="1" w:styleId="underpoint">
    <w:name w:val="underpoint"/>
    <w:basedOn w:val="a"/>
    <w:rsid w:val="00ED7B08"/>
    <w:pPr>
      <w:tabs>
        <w:tab w:val="clear" w:pos="709"/>
      </w:tabs>
      <w:ind w:firstLine="567"/>
    </w:pPr>
    <w:rPr>
      <w:sz w:val="24"/>
      <w:szCs w:val="24"/>
    </w:rPr>
  </w:style>
  <w:style w:type="character" w:customStyle="1" w:styleId="5">
    <w:name w:val="Основной текст (5)_"/>
    <w:basedOn w:val="a0"/>
    <w:link w:val="50"/>
    <w:uiPriority w:val="99"/>
    <w:rsid w:val="00472205"/>
    <w:rPr>
      <w:rFonts w:eastAsia="Times New Roman" w:cs="Times New Roman"/>
      <w:i/>
      <w:iCs/>
      <w:szCs w:val="30"/>
      <w:shd w:val="clear" w:color="auto" w:fill="FFFFFF"/>
    </w:rPr>
  </w:style>
  <w:style w:type="paragraph" w:customStyle="1" w:styleId="50">
    <w:name w:val="Основной текст (5)"/>
    <w:basedOn w:val="a"/>
    <w:link w:val="5"/>
    <w:uiPriority w:val="99"/>
    <w:rsid w:val="00472205"/>
    <w:pPr>
      <w:widowControl w:val="0"/>
      <w:shd w:val="clear" w:color="auto" w:fill="FFFFFF"/>
      <w:tabs>
        <w:tab w:val="clear" w:pos="709"/>
      </w:tabs>
      <w:spacing w:line="346" w:lineRule="exact"/>
      <w:ind w:firstLine="760"/>
    </w:pPr>
    <w:rPr>
      <w:i/>
      <w:iCs/>
      <w:szCs w:val="30"/>
      <w:lang w:eastAsia="en-US"/>
    </w:rPr>
  </w:style>
  <w:style w:type="character" w:customStyle="1" w:styleId="6">
    <w:name w:val="Основной текст (6)_"/>
    <w:basedOn w:val="a0"/>
    <w:link w:val="60"/>
    <w:rsid w:val="00316B9D"/>
    <w:rPr>
      <w:rFonts w:eastAsia="Times New Roman" w:cs="Times New Roman"/>
      <w:b/>
      <w:bCs/>
      <w:i/>
      <w:iCs/>
      <w:szCs w:val="30"/>
      <w:shd w:val="clear" w:color="auto" w:fill="FFFFFF"/>
    </w:rPr>
  </w:style>
  <w:style w:type="character" w:customStyle="1" w:styleId="217pt-1pt">
    <w:name w:val="Основной текст (2) + 17 pt;Полужирный;Не курсив;Интервал -1 pt"/>
    <w:basedOn w:val="20"/>
    <w:rsid w:val="00316B9D"/>
    <w:rPr>
      <w:rFonts w:ascii="Times New Roman" w:eastAsia="Times New Roman" w:hAnsi="Times New Roman" w:cs="Times New Roman"/>
      <w:b/>
      <w:bCs/>
      <w:i/>
      <w:iCs/>
      <w:smallCaps w:val="0"/>
      <w:strike w:val="0"/>
      <w:color w:val="000000"/>
      <w:spacing w:val="-20"/>
      <w:w w:val="100"/>
      <w:position w:val="0"/>
      <w:sz w:val="34"/>
      <w:szCs w:val="34"/>
      <w:u w:val="none"/>
      <w:shd w:val="clear" w:color="auto" w:fill="FFFFFF"/>
      <w:lang w:val="ru-RU" w:eastAsia="ru-RU" w:bidi="ru-RU"/>
    </w:rPr>
  </w:style>
  <w:style w:type="paragraph" w:customStyle="1" w:styleId="60">
    <w:name w:val="Основной текст (6)"/>
    <w:basedOn w:val="a"/>
    <w:link w:val="6"/>
    <w:rsid w:val="00316B9D"/>
    <w:pPr>
      <w:widowControl w:val="0"/>
      <w:shd w:val="clear" w:color="auto" w:fill="FFFFFF"/>
      <w:tabs>
        <w:tab w:val="clear" w:pos="709"/>
      </w:tabs>
      <w:spacing w:line="317" w:lineRule="exact"/>
    </w:pPr>
    <w:rPr>
      <w:b/>
      <w:bCs/>
      <w:i/>
      <w:iCs/>
      <w:szCs w:val="30"/>
      <w:lang w:eastAsia="en-US"/>
    </w:rPr>
  </w:style>
  <w:style w:type="paragraph" w:styleId="ab">
    <w:name w:val="Body Text"/>
    <w:basedOn w:val="a"/>
    <w:link w:val="ac"/>
    <w:uiPriority w:val="99"/>
    <w:semiHidden/>
    <w:unhideWhenUsed/>
    <w:rsid w:val="00AF0382"/>
    <w:pPr>
      <w:spacing w:after="120"/>
    </w:pPr>
  </w:style>
  <w:style w:type="character" w:customStyle="1" w:styleId="ac">
    <w:name w:val="Основной текст Знак"/>
    <w:basedOn w:val="a0"/>
    <w:link w:val="ab"/>
    <w:rsid w:val="00AF0382"/>
    <w:rPr>
      <w:rFonts w:eastAsia="Times New Roman" w:cs="Times New Roman"/>
      <w:szCs w:val="20"/>
      <w:lang w:eastAsia="ru-RU"/>
    </w:rPr>
  </w:style>
  <w:style w:type="character" w:customStyle="1" w:styleId="ad">
    <w:name w:val="Знак Знак"/>
    <w:basedOn w:val="a0"/>
    <w:locked/>
    <w:rsid w:val="00AF0382"/>
    <w:rPr>
      <w:sz w:val="28"/>
      <w:lang w:val="ru-RU" w:eastAsia="ru-RU" w:bidi="ar-SA"/>
    </w:rPr>
  </w:style>
  <w:style w:type="character" w:styleId="ae">
    <w:name w:val="Hyperlink"/>
    <w:basedOn w:val="a0"/>
    <w:rsid w:val="007D3152"/>
    <w:rPr>
      <w:color w:val="0000FF"/>
      <w:u w:val="single"/>
    </w:rPr>
  </w:style>
  <w:style w:type="character" w:customStyle="1" w:styleId="af">
    <w:name w:val="Знак Знак"/>
    <w:basedOn w:val="a0"/>
    <w:locked/>
    <w:rsid w:val="007D3152"/>
    <w:rPr>
      <w:sz w:val="28"/>
      <w:lang w:val="ru-RU" w:eastAsia="ru-RU" w:bidi="ar-SA"/>
    </w:rPr>
  </w:style>
  <w:style w:type="paragraph" w:customStyle="1" w:styleId="1">
    <w:name w:val="Название1"/>
    <w:basedOn w:val="a"/>
    <w:rsid w:val="00890D9E"/>
    <w:pPr>
      <w:tabs>
        <w:tab w:val="clear" w:pos="709"/>
      </w:tabs>
      <w:spacing w:before="240" w:after="240"/>
      <w:ind w:right="2268"/>
      <w:jc w:val="left"/>
    </w:pPr>
    <w:rPr>
      <w:b/>
      <w:bCs/>
      <w:sz w:val="28"/>
      <w:szCs w:val="28"/>
    </w:rPr>
  </w:style>
  <w:style w:type="paragraph" w:customStyle="1" w:styleId="newncpi">
    <w:name w:val="newncpi"/>
    <w:basedOn w:val="a"/>
    <w:rsid w:val="00890D9E"/>
    <w:pPr>
      <w:tabs>
        <w:tab w:val="clear" w:pos="709"/>
      </w:tabs>
      <w:ind w:firstLine="567"/>
    </w:pPr>
    <w:rPr>
      <w:sz w:val="24"/>
      <w:szCs w:val="24"/>
    </w:rPr>
  </w:style>
  <w:style w:type="paragraph" w:customStyle="1" w:styleId="22">
    <w:name w:val="Название2"/>
    <w:basedOn w:val="a"/>
    <w:rsid w:val="00B16054"/>
    <w:pPr>
      <w:tabs>
        <w:tab w:val="clear" w:pos="709"/>
      </w:tabs>
      <w:spacing w:before="240" w:after="240"/>
      <w:ind w:right="2268"/>
      <w:jc w:val="left"/>
    </w:pPr>
    <w:rPr>
      <w:b/>
      <w:bCs/>
      <w:sz w:val="28"/>
      <w:szCs w:val="28"/>
    </w:rPr>
  </w:style>
  <w:style w:type="paragraph" w:styleId="af0">
    <w:name w:val="List Paragraph"/>
    <w:basedOn w:val="a"/>
    <w:uiPriority w:val="34"/>
    <w:qFormat/>
    <w:rsid w:val="004B0309"/>
    <w:pPr>
      <w:ind w:left="720"/>
      <w:contextualSpacing/>
    </w:pPr>
  </w:style>
  <w:style w:type="paragraph" w:customStyle="1" w:styleId="af1">
    <w:name w:val="СТАТЬЯ"/>
    <w:link w:val="af2"/>
    <w:rsid w:val="00650A36"/>
    <w:pPr>
      <w:keepNext/>
      <w:keepLines/>
      <w:overflowPunct w:val="0"/>
      <w:autoSpaceDE w:val="0"/>
      <w:autoSpaceDN w:val="0"/>
      <w:adjustRightInd w:val="0"/>
      <w:spacing w:before="240" w:after="240"/>
      <w:ind w:left="2410" w:right="255" w:hanging="1701"/>
      <w:textAlignment w:val="baseline"/>
    </w:pPr>
    <w:rPr>
      <w:rFonts w:eastAsia="Times New Roman" w:cs="Times New Roman"/>
      <w:b/>
      <w:noProof/>
      <w:color w:val="000000"/>
      <w:szCs w:val="20"/>
      <w:lang w:eastAsia="ru-RU"/>
    </w:rPr>
  </w:style>
  <w:style w:type="character" w:customStyle="1" w:styleId="af2">
    <w:name w:val="СТАТЬЯ Знак"/>
    <w:link w:val="af1"/>
    <w:rsid w:val="00650A36"/>
    <w:rPr>
      <w:rFonts w:eastAsia="Times New Roman" w:cs="Times New Roman"/>
      <w:b/>
      <w:noProof/>
      <w:color w:val="000000"/>
      <w:szCs w:val="20"/>
      <w:lang w:eastAsia="ru-RU"/>
    </w:rPr>
  </w:style>
  <w:style w:type="paragraph" w:styleId="af3">
    <w:name w:val="Normal (Web)"/>
    <w:basedOn w:val="a"/>
    <w:uiPriority w:val="99"/>
    <w:unhideWhenUsed/>
    <w:rsid w:val="00650A36"/>
    <w:pPr>
      <w:tabs>
        <w:tab w:val="clear" w:pos="709"/>
      </w:tabs>
      <w:spacing w:before="100" w:beforeAutospacing="1" w:after="100" w:afterAutospacing="1"/>
      <w:jc w:val="left"/>
    </w:pPr>
    <w:rPr>
      <w:sz w:val="24"/>
      <w:szCs w:val="24"/>
    </w:rPr>
  </w:style>
  <w:style w:type="character" w:customStyle="1" w:styleId="FontStyle12">
    <w:name w:val="Font Style12"/>
    <w:rsid w:val="001856BB"/>
    <w:rPr>
      <w:rFonts w:ascii="Times New Roman" w:hAnsi="Times New Roman" w:cs="Times New Roman"/>
      <w:sz w:val="28"/>
      <w:szCs w:val="28"/>
    </w:rPr>
  </w:style>
  <w:style w:type="paragraph" w:styleId="af4">
    <w:name w:val="footnote text"/>
    <w:basedOn w:val="a"/>
    <w:link w:val="af5"/>
    <w:rsid w:val="000B2E39"/>
    <w:pPr>
      <w:tabs>
        <w:tab w:val="clear" w:pos="709"/>
      </w:tabs>
      <w:jc w:val="left"/>
    </w:pPr>
    <w:rPr>
      <w:sz w:val="20"/>
    </w:rPr>
  </w:style>
  <w:style w:type="character" w:customStyle="1" w:styleId="af5">
    <w:name w:val="Текст сноски Знак"/>
    <w:basedOn w:val="a0"/>
    <w:link w:val="af4"/>
    <w:rsid w:val="000B2E39"/>
    <w:rPr>
      <w:rFonts w:eastAsia="Times New Roman" w:cs="Times New Roman"/>
      <w:sz w:val="20"/>
      <w:szCs w:val="20"/>
      <w:lang w:eastAsia="ru-RU"/>
    </w:rPr>
  </w:style>
  <w:style w:type="character" w:styleId="af6">
    <w:name w:val="footnote reference"/>
    <w:rsid w:val="000B2E39"/>
    <w:rPr>
      <w:vertAlign w:val="superscript"/>
    </w:rPr>
  </w:style>
  <w:style w:type="paragraph" w:styleId="23">
    <w:name w:val="Body Text 2"/>
    <w:basedOn w:val="a"/>
    <w:link w:val="24"/>
    <w:rsid w:val="00316777"/>
    <w:pPr>
      <w:tabs>
        <w:tab w:val="clear" w:pos="709"/>
      </w:tabs>
      <w:spacing w:after="120" w:line="480" w:lineRule="auto"/>
      <w:jc w:val="left"/>
    </w:pPr>
    <w:rPr>
      <w:szCs w:val="24"/>
    </w:rPr>
  </w:style>
  <w:style w:type="character" w:customStyle="1" w:styleId="24">
    <w:name w:val="Основной текст 2 Знак"/>
    <w:basedOn w:val="a0"/>
    <w:link w:val="23"/>
    <w:rsid w:val="00316777"/>
    <w:rPr>
      <w:rFonts w:eastAsia="Times New Roman" w:cs="Times New Roman"/>
      <w:szCs w:val="24"/>
      <w:lang w:eastAsia="ru-RU"/>
    </w:rPr>
  </w:style>
  <w:style w:type="character" w:customStyle="1" w:styleId="514pt">
    <w:name w:val="Основной текст (5) + 14 pt"/>
    <w:aliases w:val="Не курсив1"/>
    <w:basedOn w:val="5"/>
    <w:uiPriority w:val="99"/>
    <w:rsid w:val="009356E8"/>
    <w:rPr>
      <w:rFonts w:ascii="Times New Roman" w:eastAsia="Times New Roman" w:hAnsi="Times New Roman" w:cs="Times New Roman"/>
      <w:i/>
      <w:iCs/>
      <w:sz w:val="28"/>
      <w:szCs w:val="28"/>
      <w:u w:val="none"/>
      <w:shd w:val="clear" w:color="auto" w:fill="FFFFFF"/>
    </w:rPr>
  </w:style>
  <w:style w:type="character" w:customStyle="1" w:styleId="215pt">
    <w:name w:val="Основной текст (2) + 15 pt"/>
    <w:aliases w:val="Курсив"/>
    <w:basedOn w:val="20"/>
    <w:uiPriority w:val="99"/>
    <w:rsid w:val="009356E8"/>
    <w:rPr>
      <w:rFonts w:ascii="Times New Roman" w:eastAsia="Times New Roman" w:hAnsi="Times New Roman" w:cs="Times New Roman"/>
      <w:b w:val="0"/>
      <w:bCs w:val="0"/>
      <w:i/>
      <w:iCs/>
      <w:smallCaps w:val="0"/>
      <w:strike w:val="0"/>
      <w:sz w:val="30"/>
      <w:szCs w:val="30"/>
      <w:u w:val="none"/>
    </w:rPr>
  </w:style>
  <w:style w:type="paragraph" w:customStyle="1" w:styleId="Z1">
    <w:name w:val="Z1"/>
    <w:autoRedefine/>
    <w:rsid w:val="00D63499"/>
    <w:pPr>
      <w:overflowPunct w:val="0"/>
      <w:autoSpaceDE w:val="0"/>
      <w:autoSpaceDN w:val="0"/>
      <w:adjustRightInd w:val="0"/>
      <w:ind w:firstLine="709"/>
      <w:jc w:val="both"/>
      <w:textAlignment w:val="baseline"/>
    </w:pPr>
    <w:rPr>
      <w:rFonts w:eastAsia="Times New Roman" w:cs="Times New Roman"/>
      <w:sz w:val="24"/>
      <w:szCs w:val="24"/>
      <w:lang w:eastAsia="ru-RU"/>
    </w:rPr>
  </w:style>
  <w:style w:type="paragraph" w:customStyle="1" w:styleId="af7">
    <w:name w:val="Знак Знак Знак"/>
    <w:basedOn w:val="a"/>
    <w:rsid w:val="00D93F24"/>
    <w:pPr>
      <w:tabs>
        <w:tab w:val="clear" w:pos="709"/>
      </w:tabs>
      <w:jc w:val="left"/>
    </w:pPr>
    <w:rPr>
      <w:rFonts w:ascii="Verdana" w:hAnsi="Verdana" w:cs="Verdana"/>
      <w:sz w:val="20"/>
      <w:lang w:val="en-US" w:eastAsia="en-US"/>
    </w:rPr>
  </w:style>
  <w:style w:type="character" w:customStyle="1" w:styleId="61">
    <w:name w:val="Основной текст (6) + Полужирный;Не курсив"/>
    <w:basedOn w:val="6"/>
    <w:rsid w:val="00194659"/>
    <w:rPr>
      <w:rFonts w:ascii="Times New Roman" w:eastAsia="Times New Roman" w:hAnsi="Times New Roman" w:cs="Times New Roman"/>
      <w:b/>
      <w:bCs/>
      <w:i/>
      <w:iCs/>
      <w:smallCaps w:val="0"/>
      <w:strike w:val="0"/>
      <w:color w:val="000000"/>
      <w:spacing w:val="0"/>
      <w:w w:val="100"/>
      <w:position w:val="0"/>
      <w:sz w:val="30"/>
      <w:szCs w:val="30"/>
      <w:u w:val="none"/>
      <w:shd w:val="clear" w:color="auto" w:fill="FFFFFF"/>
      <w:lang w:val="ru-RU" w:eastAsia="ru-RU" w:bidi="ru-RU"/>
    </w:rPr>
  </w:style>
  <w:style w:type="character" w:customStyle="1" w:styleId="3">
    <w:name w:val="Основной текст (3)_"/>
    <w:basedOn w:val="a0"/>
    <w:link w:val="30"/>
    <w:rsid w:val="00194659"/>
    <w:rPr>
      <w:rFonts w:eastAsia="Times New Roman" w:cs="Times New Roman"/>
      <w:shd w:val="clear" w:color="auto" w:fill="FFFFFF"/>
    </w:rPr>
  </w:style>
  <w:style w:type="character" w:customStyle="1" w:styleId="39pt-1pt">
    <w:name w:val="Основной текст (3) + 9 pt;Курсив;Интервал -1 pt"/>
    <w:basedOn w:val="3"/>
    <w:rsid w:val="00194659"/>
    <w:rPr>
      <w:rFonts w:eastAsia="Times New Roman" w:cs="Times New Roman"/>
      <w:i/>
      <w:iCs/>
      <w:color w:val="000000"/>
      <w:spacing w:val="-20"/>
      <w:w w:val="100"/>
      <w:position w:val="0"/>
      <w:sz w:val="18"/>
      <w:szCs w:val="18"/>
      <w:shd w:val="clear" w:color="auto" w:fill="FFFFFF"/>
      <w:lang w:val="ru-RU" w:eastAsia="ru-RU" w:bidi="ru-RU"/>
    </w:rPr>
  </w:style>
  <w:style w:type="paragraph" w:customStyle="1" w:styleId="30">
    <w:name w:val="Основной текст (3)"/>
    <w:basedOn w:val="a"/>
    <w:link w:val="3"/>
    <w:rsid w:val="00194659"/>
    <w:pPr>
      <w:widowControl w:val="0"/>
      <w:shd w:val="clear" w:color="auto" w:fill="FFFFFF"/>
      <w:tabs>
        <w:tab w:val="clear" w:pos="709"/>
      </w:tabs>
      <w:spacing w:after="60" w:line="240" w:lineRule="exact"/>
      <w:jc w:val="center"/>
    </w:pPr>
    <w:rPr>
      <w:szCs w:val="22"/>
      <w:lang w:eastAsia="en-US"/>
    </w:rPr>
  </w:style>
  <w:style w:type="character" w:customStyle="1" w:styleId="2Exact">
    <w:name w:val="Основной текст (2) Exact"/>
    <w:basedOn w:val="a0"/>
    <w:rsid w:val="00194659"/>
    <w:rPr>
      <w:rFonts w:ascii="Times New Roman" w:eastAsia="Times New Roman" w:hAnsi="Times New Roman" w:cs="Times New Roman"/>
      <w:b w:val="0"/>
      <w:bCs w:val="0"/>
      <w:i w:val="0"/>
      <w:iCs w:val="0"/>
      <w:smallCaps w:val="0"/>
      <w:strike w:val="0"/>
      <w:sz w:val="28"/>
      <w:szCs w:val="28"/>
      <w:u w:val="none"/>
    </w:rPr>
  </w:style>
  <w:style w:type="character" w:customStyle="1" w:styleId="6Tahoma14pt">
    <w:name w:val="Основной текст (6) + Tahoma;14 pt"/>
    <w:basedOn w:val="6"/>
    <w:rsid w:val="00194659"/>
    <w:rPr>
      <w:rFonts w:ascii="Tahoma" w:eastAsia="Tahoma" w:hAnsi="Tahoma" w:cs="Tahoma"/>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af8">
    <w:name w:val="Знак Знак"/>
    <w:basedOn w:val="a0"/>
    <w:locked/>
    <w:rsid w:val="00343324"/>
    <w:rPr>
      <w:sz w:val="28"/>
      <w:lang w:val="ru-RU" w:eastAsia="ru-RU" w:bidi="ar-SA"/>
    </w:rPr>
  </w:style>
  <w:style w:type="paragraph" w:customStyle="1" w:styleId="CharChar">
    <w:name w:val="Char Char Знак"/>
    <w:basedOn w:val="a"/>
    <w:autoRedefine/>
    <w:rsid w:val="00814ED7"/>
    <w:pPr>
      <w:tabs>
        <w:tab w:val="clear" w:pos="709"/>
      </w:tabs>
      <w:spacing w:after="160" w:line="240" w:lineRule="exact"/>
      <w:ind w:left="360"/>
      <w:jc w:val="left"/>
    </w:pPr>
    <w:rPr>
      <w:rFonts w:ascii="Times New Roman CYR" w:hAnsi="Times New Roman CYR" w:cs="Times New Roman CYR"/>
      <w:sz w:val="28"/>
      <w:szCs w:val="28"/>
      <w:lang w:val="en-US" w:eastAsia="en-US"/>
    </w:rPr>
  </w:style>
  <w:style w:type="character" w:customStyle="1" w:styleId="10">
    <w:name w:val="Основной текст1"/>
    <w:basedOn w:val="a0"/>
    <w:rsid w:val="00832623"/>
    <w:rPr>
      <w:rFonts w:ascii="Times New Roman" w:eastAsia="Times New Roman" w:hAnsi="Times New Roman" w:cs="Times New Roman"/>
      <w:color w:val="000000"/>
      <w:spacing w:val="0"/>
      <w:w w:val="100"/>
      <w:position w:val="0"/>
      <w:sz w:val="29"/>
      <w:szCs w:val="29"/>
      <w:shd w:val="clear" w:color="auto" w:fill="FFFFFF"/>
      <w:lang w:val="ru-RU"/>
    </w:rPr>
  </w:style>
  <w:style w:type="paragraph" w:customStyle="1" w:styleId="af9">
    <w:name w:val="Телефон"/>
    <w:basedOn w:val="a"/>
    <w:rsid w:val="0054134C"/>
    <w:pPr>
      <w:tabs>
        <w:tab w:val="clear" w:pos="709"/>
      </w:tabs>
      <w:spacing w:before="180" w:line="180" w:lineRule="exact"/>
      <w:jc w:val="center"/>
    </w:pPr>
    <w:rPr>
      <w:sz w:val="18"/>
    </w:rPr>
  </w:style>
  <w:style w:type="character" w:customStyle="1" w:styleId="6Exact">
    <w:name w:val="Основной текст (6) Exact"/>
    <w:basedOn w:val="a0"/>
    <w:rsid w:val="007E6D72"/>
    <w:rPr>
      <w:rFonts w:ascii="Franklin Gothic Medium" w:eastAsia="Franklin Gothic Medium" w:hAnsi="Franklin Gothic Medium" w:cs="Franklin Gothic Medium"/>
      <w:b w:val="0"/>
      <w:bCs w:val="0"/>
      <w:i/>
      <w:iCs/>
      <w:smallCaps w:val="0"/>
      <w:strike w:val="0"/>
      <w:color w:val="000000"/>
      <w:spacing w:val="0"/>
      <w:w w:val="100"/>
      <w:position w:val="0"/>
      <w:sz w:val="24"/>
      <w:szCs w:val="24"/>
      <w:u w:val="single"/>
      <w:lang w:val="en-US" w:eastAsia="en-US" w:bidi="en-US"/>
    </w:rPr>
  </w:style>
  <w:style w:type="character" w:customStyle="1" w:styleId="afa">
    <w:name w:val="a"/>
    <w:basedOn w:val="a0"/>
    <w:rsid w:val="0012170D"/>
  </w:style>
  <w:style w:type="character" w:customStyle="1" w:styleId="29ptExact">
    <w:name w:val="Основной текст (2) + 9 pt;Курсив Exact"/>
    <w:basedOn w:val="20"/>
    <w:rsid w:val="00462AC5"/>
    <w:rPr>
      <w:rFonts w:ascii="Century Schoolbook" w:eastAsia="Century Schoolbook" w:hAnsi="Century Schoolbook" w:cs="Century Schoolbook"/>
      <w:b w:val="0"/>
      <w:bCs w:val="0"/>
      <w:i/>
      <w:iCs/>
      <w:smallCaps w:val="0"/>
      <w:strike w:val="0"/>
      <w:sz w:val="18"/>
      <w:szCs w:val="18"/>
      <w:u w:val="none"/>
    </w:rPr>
  </w:style>
  <w:style w:type="paragraph" w:customStyle="1" w:styleId="afb">
    <w:name w:val="Знак"/>
    <w:basedOn w:val="a"/>
    <w:rsid w:val="00116C6C"/>
    <w:pPr>
      <w:tabs>
        <w:tab w:val="clear" w:pos="709"/>
      </w:tabs>
      <w:spacing w:after="160" w:line="240" w:lineRule="exact"/>
      <w:jc w:val="left"/>
    </w:pPr>
    <w:rPr>
      <w:rFonts w:ascii="Arial" w:hAnsi="Arial" w:cs="Arial"/>
      <w:sz w:val="20"/>
      <w:lang w:val="en-US" w:eastAsia="en-US"/>
    </w:rPr>
  </w:style>
  <w:style w:type="paragraph" w:customStyle="1" w:styleId="afc">
    <w:name w:val="ТЕКСТ"/>
    <w:basedOn w:val="a"/>
    <w:rsid w:val="008A11B4"/>
    <w:pPr>
      <w:tabs>
        <w:tab w:val="clear" w:pos="709"/>
      </w:tabs>
      <w:ind w:right="-5" w:firstLine="720"/>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30"/>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E7F"/>
    <w:pPr>
      <w:tabs>
        <w:tab w:val="left" w:pos="709"/>
      </w:tabs>
      <w:jc w:val="both"/>
    </w:pPr>
    <w:rPr>
      <w:rFonts w:eastAsia="Times New Roman"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4A4E7F"/>
    <w:pPr>
      <w:widowControl w:val="0"/>
      <w:ind w:firstLine="567"/>
    </w:pPr>
    <w:rPr>
      <w:b/>
      <w:i/>
      <w:snapToGrid w:val="0"/>
      <w:color w:val="000000"/>
      <w:sz w:val="28"/>
    </w:rPr>
  </w:style>
  <w:style w:type="character" w:customStyle="1" w:styleId="a4">
    <w:name w:val="Основной текст с отступом Знак"/>
    <w:basedOn w:val="a0"/>
    <w:link w:val="a3"/>
    <w:semiHidden/>
    <w:rsid w:val="004A4E7F"/>
    <w:rPr>
      <w:rFonts w:eastAsia="Times New Roman" w:cs="Times New Roman"/>
      <w:b/>
      <w:i/>
      <w:snapToGrid w:val="0"/>
      <w:color w:val="000000"/>
      <w:sz w:val="28"/>
      <w:szCs w:val="20"/>
      <w:lang w:eastAsia="ru-RU"/>
    </w:rPr>
  </w:style>
  <w:style w:type="paragraph" w:customStyle="1" w:styleId="ConsPlusNormal">
    <w:name w:val="ConsPlusNormal"/>
    <w:link w:val="ConsPlusNormal0"/>
    <w:rsid w:val="004A4E7F"/>
    <w:pPr>
      <w:widowControl w:val="0"/>
      <w:ind w:firstLine="720"/>
    </w:pPr>
    <w:rPr>
      <w:rFonts w:ascii="Arial" w:eastAsia="Times New Roman" w:hAnsi="Arial" w:cs="Times New Roman"/>
      <w:snapToGrid w:val="0"/>
      <w:sz w:val="20"/>
      <w:szCs w:val="20"/>
      <w:lang w:eastAsia="ru-RU"/>
    </w:rPr>
  </w:style>
  <w:style w:type="character" w:customStyle="1" w:styleId="ConsPlusNormal0">
    <w:name w:val="ConsPlusNormal Знак"/>
    <w:link w:val="ConsPlusNormal"/>
    <w:rsid w:val="004A4E7F"/>
    <w:rPr>
      <w:rFonts w:ascii="Arial" w:eastAsia="Times New Roman" w:hAnsi="Arial" w:cs="Times New Roman"/>
      <w:snapToGrid w:val="0"/>
      <w:sz w:val="20"/>
      <w:szCs w:val="20"/>
      <w:lang w:eastAsia="ru-RU"/>
    </w:rPr>
  </w:style>
  <w:style w:type="paragraph" w:customStyle="1" w:styleId="Style10">
    <w:name w:val="Style10"/>
    <w:basedOn w:val="a"/>
    <w:uiPriority w:val="99"/>
    <w:rsid w:val="004A4E7F"/>
    <w:pPr>
      <w:widowControl w:val="0"/>
      <w:tabs>
        <w:tab w:val="clear" w:pos="709"/>
      </w:tabs>
      <w:autoSpaceDE w:val="0"/>
      <w:autoSpaceDN w:val="0"/>
      <w:adjustRightInd w:val="0"/>
      <w:spacing w:line="360" w:lineRule="exact"/>
      <w:ind w:firstLine="749"/>
    </w:pPr>
    <w:rPr>
      <w:sz w:val="24"/>
      <w:szCs w:val="24"/>
    </w:rPr>
  </w:style>
  <w:style w:type="character" w:customStyle="1" w:styleId="FontStyle19">
    <w:name w:val="Font Style19"/>
    <w:uiPriority w:val="99"/>
    <w:rsid w:val="004A4E7F"/>
    <w:rPr>
      <w:rFonts w:ascii="Times New Roman" w:hAnsi="Times New Roman" w:cs="Times New Roman"/>
      <w:color w:val="000000"/>
      <w:sz w:val="28"/>
      <w:szCs w:val="28"/>
    </w:rPr>
  </w:style>
  <w:style w:type="character" w:customStyle="1" w:styleId="datepr">
    <w:name w:val="datepr"/>
    <w:rsid w:val="004A4E7F"/>
    <w:rPr>
      <w:rFonts w:ascii="Times New Roman" w:hAnsi="Times New Roman" w:cs="Times New Roman" w:hint="default"/>
    </w:rPr>
  </w:style>
  <w:style w:type="character" w:customStyle="1" w:styleId="number">
    <w:name w:val="number"/>
    <w:rsid w:val="004A4E7F"/>
    <w:rPr>
      <w:rFonts w:ascii="Times New Roman" w:hAnsi="Times New Roman" w:cs="Times New Roman" w:hint="default"/>
    </w:rPr>
  </w:style>
  <w:style w:type="character" w:customStyle="1" w:styleId="2">
    <w:name w:val="Основной текст (2)"/>
    <w:rsid w:val="004A4E7F"/>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style>
  <w:style w:type="paragraph" w:styleId="a5">
    <w:name w:val="header"/>
    <w:basedOn w:val="a"/>
    <w:link w:val="a6"/>
    <w:uiPriority w:val="99"/>
    <w:unhideWhenUsed/>
    <w:rsid w:val="004A4E7F"/>
    <w:pPr>
      <w:tabs>
        <w:tab w:val="clear" w:pos="709"/>
        <w:tab w:val="center" w:pos="4677"/>
        <w:tab w:val="right" w:pos="9355"/>
      </w:tabs>
    </w:pPr>
  </w:style>
  <w:style w:type="character" w:customStyle="1" w:styleId="a6">
    <w:name w:val="Верхний колонтитул Знак"/>
    <w:basedOn w:val="a0"/>
    <w:link w:val="a5"/>
    <w:uiPriority w:val="99"/>
    <w:rsid w:val="004A4E7F"/>
    <w:rPr>
      <w:rFonts w:eastAsia="Times New Roman" w:cs="Times New Roman"/>
      <w:szCs w:val="20"/>
      <w:lang w:eastAsia="ru-RU"/>
    </w:rPr>
  </w:style>
  <w:style w:type="paragraph" w:styleId="a7">
    <w:name w:val="footer"/>
    <w:basedOn w:val="a"/>
    <w:link w:val="a8"/>
    <w:uiPriority w:val="99"/>
    <w:unhideWhenUsed/>
    <w:rsid w:val="004A4E7F"/>
    <w:pPr>
      <w:tabs>
        <w:tab w:val="clear" w:pos="709"/>
        <w:tab w:val="center" w:pos="4677"/>
        <w:tab w:val="right" w:pos="9355"/>
      </w:tabs>
    </w:pPr>
  </w:style>
  <w:style w:type="character" w:customStyle="1" w:styleId="a8">
    <w:name w:val="Нижний колонтитул Знак"/>
    <w:basedOn w:val="a0"/>
    <w:link w:val="a7"/>
    <w:uiPriority w:val="99"/>
    <w:rsid w:val="004A4E7F"/>
    <w:rPr>
      <w:rFonts w:eastAsia="Times New Roman" w:cs="Times New Roman"/>
      <w:szCs w:val="20"/>
      <w:lang w:eastAsia="ru-RU"/>
    </w:rPr>
  </w:style>
  <w:style w:type="character" w:customStyle="1" w:styleId="20">
    <w:name w:val="Основной текст (2)_"/>
    <w:basedOn w:val="a0"/>
    <w:rsid w:val="004031BA"/>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 + Полужирный"/>
    <w:basedOn w:val="20"/>
    <w:uiPriority w:val="99"/>
    <w:rsid w:val="00FE0833"/>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a9">
    <w:name w:val="Balloon Text"/>
    <w:basedOn w:val="a"/>
    <w:link w:val="aa"/>
    <w:uiPriority w:val="99"/>
    <w:semiHidden/>
    <w:unhideWhenUsed/>
    <w:rsid w:val="0068668C"/>
    <w:rPr>
      <w:rFonts w:ascii="Tahoma" w:hAnsi="Tahoma" w:cs="Tahoma"/>
      <w:sz w:val="16"/>
      <w:szCs w:val="16"/>
    </w:rPr>
  </w:style>
  <w:style w:type="character" w:customStyle="1" w:styleId="aa">
    <w:name w:val="Текст выноски Знак"/>
    <w:basedOn w:val="a0"/>
    <w:link w:val="a9"/>
    <w:uiPriority w:val="99"/>
    <w:semiHidden/>
    <w:rsid w:val="0068668C"/>
    <w:rPr>
      <w:rFonts w:ascii="Tahoma" w:eastAsia="Times New Roman" w:hAnsi="Tahoma" w:cs="Tahoma"/>
      <w:sz w:val="16"/>
      <w:szCs w:val="16"/>
      <w:lang w:eastAsia="ru-RU"/>
    </w:rPr>
  </w:style>
  <w:style w:type="paragraph" w:customStyle="1" w:styleId="underpoint">
    <w:name w:val="underpoint"/>
    <w:basedOn w:val="a"/>
    <w:rsid w:val="00ED7B08"/>
    <w:pPr>
      <w:tabs>
        <w:tab w:val="clear" w:pos="709"/>
      </w:tabs>
      <w:ind w:firstLine="567"/>
    </w:pPr>
    <w:rPr>
      <w:sz w:val="24"/>
      <w:szCs w:val="24"/>
    </w:rPr>
  </w:style>
  <w:style w:type="character" w:customStyle="1" w:styleId="5">
    <w:name w:val="Основной текст (5)_"/>
    <w:basedOn w:val="a0"/>
    <w:link w:val="50"/>
    <w:uiPriority w:val="99"/>
    <w:rsid w:val="00472205"/>
    <w:rPr>
      <w:rFonts w:eastAsia="Times New Roman" w:cs="Times New Roman"/>
      <w:i/>
      <w:iCs/>
      <w:szCs w:val="30"/>
      <w:shd w:val="clear" w:color="auto" w:fill="FFFFFF"/>
    </w:rPr>
  </w:style>
  <w:style w:type="paragraph" w:customStyle="1" w:styleId="50">
    <w:name w:val="Основной текст (5)"/>
    <w:basedOn w:val="a"/>
    <w:link w:val="5"/>
    <w:uiPriority w:val="99"/>
    <w:rsid w:val="00472205"/>
    <w:pPr>
      <w:widowControl w:val="0"/>
      <w:shd w:val="clear" w:color="auto" w:fill="FFFFFF"/>
      <w:tabs>
        <w:tab w:val="clear" w:pos="709"/>
      </w:tabs>
      <w:spacing w:line="346" w:lineRule="exact"/>
      <w:ind w:firstLine="760"/>
    </w:pPr>
    <w:rPr>
      <w:i/>
      <w:iCs/>
      <w:szCs w:val="30"/>
      <w:lang w:eastAsia="en-US"/>
    </w:rPr>
  </w:style>
  <w:style w:type="character" w:customStyle="1" w:styleId="6">
    <w:name w:val="Основной текст (6)_"/>
    <w:basedOn w:val="a0"/>
    <w:link w:val="60"/>
    <w:rsid w:val="00316B9D"/>
    <w:rPr>
      <w:rFonts w:eastAsia="Times New Roman" w:cs="Times New Roman"/>
      <w:b/>
      <w:bCs/>
      <w:i/>
      <w:iCs/>
      <w:szCs w:val="30"/>
      <w:shd w:val="clear" w:color="auto" w:fill="FFFFFF"/>
    </w:rPr>
  </w:style>
  <w:style w:type="character" w:customStyle="1" w:styleId="217pt-1pt">
    <w:name w:val="Основной текст (2) + 17 pt;Полужирный;Не курсив;Интервал -1 pt"/>
    <w:basedOn w:val="20"/>
    <w:rsid w:val="00316B9D"/>
    <w:rPr>
      <w:rFonts w:ascii="Times New Roman" w:eastAsia="Times New Roman" w:hAnsi="Times New Roman" w:cs="Times New Roman"/>
      <w:b/>
      <w:bCs/>
      <w:i/>
      <w:iCs/>
      <w:smallCaps w:val="0"/>
      <w:strike w:val="0"/>
      <w:color w:val="000000"/>
      <w:spacing w:val="-20"/>
      <w:w w:val="100"/>
      <w:position w:val="0"/>
      <w:sz w:val="34"/>
      <w:szCs w:val="34"/>
      <w:u w:val="none"/>
      <w:shd w:val="clear" w:color="auto" w:fill="FFFFFF"/>
      <w:lang w:val="ru-RU" w:eastAsia="ru-RU" w:bidi="ru-RU"/>
    </w:rPr>
  </w:style>
  <w:style w:type="paragraph" w:customStyle="1" w:styleId="60">
    <w:name w:val="Основной текст (6)"/>
    <w:basedOn w:val="a"/>
    <w:link w:val="6"/>
    <w:rsid w:val="00316B9D"/>
    <w:pPr>
      <w:widowControl w:val="0"/>
      <w:shd w:val="clear" w:color="auto" w:fill="FFFFFF"/>
      <w:tabs>
        <w:tab w:val="clear" w:pos="709"/>
      </w:tabs>
      <w:spacing w:line="317" w:lineRule="exact"/>
    </w:pPr>
    <w:rPr>
      <w:b/>
      <w:bCs/>
      <w:i/>
      <w:iCs/>
      <w:szCs w:val="30"/>
      <w:lang w:eastAsia="en-US"/>
    </w:rPr>
  </w:style>
  <w:style w:type="paragraph" w:styleId="ab">
    <w:name w:val="Body Text"/>
    <w:basedOn w:val="a"/>
    <w:link w:val="ac"/>
    <w:uiPriority w:val="99"/>
    <w:semiHidden/>
    <w:unhideWhenUsed/>
    <w:rsid w:val="00AF0382"/>
    <w:pPr>
      <w:spacing w:after="120"/>
    </w:pPr>
  </w:style>
  <w:style w:type="character" w:customStyle="1" w:styleId="ac">
    <w:name w:val="Основной текст Знак"/>
    <w:basedOn w:val="a0"/>
    <w:link w:val="ab"/>
    <w:rsid w:val="00AF0382"/>
    <w:rPr>
      <w:rFonts w:eastAsia="Times New Roman" w:cs="Times New Roman"/>
      <w:szCs w:val="20"/>
      <w:lang w:eastAsia="ru-RU"/>
    </w:rPr>
  </w:style>
  <w:style w:type="character" w:customStyle="1" w:styleId="ad">
    <w:name w:val="Знак Знак"/>
    <w:basedOn w:val="a0"/>
    <w:locked/>
    <w:rsid w:val="00AF0382"/>
    <w:rPr>
      <w:sz w:val="28"/>
      <w:lang w:val="ru-RU" w:eastAsia="ru-RU" w:bidi="ar-SA"/>
    </w:rPr>
  </w:style>
  <w:style w:type="character" w:styleId="ae">
    <w:name w:val="Hyperlink"/>
    <w:basedOn w:val="a0"/>
    <w:rsid w:val="007D3152"/>
    <w:rPr>
      <w:color w:val="0000FF"/>
      <w:u w:val="single"/>
    </w:rPr>
  </w:style>
  <w:style w:type="character" w:customStyle="1" w:styleId="af">
    <w:name w:val="Знак Знак"/>
    <w:basedOn w:val="a0"/>
    <w:locked/>
    <w:rsid w:val="007D3152"/>
    <w:rPr>
      <w:sz w:val="28"/>
      <w:lang w:val="ru-RU" w:eastAsia="ru-RU" w:bidi="ar-SA"/>
    </w:rPr>
  </w:style>
  <w:style w:type="paragraph" w:customStyle="1" w:styleId="1">
    <w:name w:val="Название1"/>
    <w:basedOn w:val="a"/>
    <w:rsid w:val="00890D9E"/>
    <w:pPr>
      <w:tabs>
        <w:tab w:val="clear" w:pos="709"/>
      </w:tabs>
      <w:spacing w:before="240" w:after="240"/>
      <w:ind w:right="2268"/>
      <w:jc w:val="left"/>
    </w:pPr>
    <w:rPr>
      <w:b/>
      <w:bCs/>
      <w:sz w:val="28"/>
      <w:szCs w:val="28"/>
    </w:rPr>
  </w:style>
  <w:style w:type="paragraph" w:customStyle="1" w:styleId="newncpi">
    <w:name w:val="newncpi"/>
    <w:basedOn w:val="a"/>
    <w:rsid w:val="00890D9E"/>
    <w:pPr>
      <w:tabs>
        <w:tab w:val="clear" w:pos="709"/>
      </w:tabs>
      <w:ind w:firstLine="567"/>
    </w:pPr>
    <w:rPr>
      <w:sz w:val="24"/>
      <w:szCs w:val="24"/>
    </w:rPr>
  </w:style>
  <w:style w:type="paragraph" w:customStyle="1" w:styleId="22">
    <w:name w:val="Название2"/>
    <w:basedOn w:val="a"/>
    <w:rsid w:val="00B16054"/>
    <w:pPr>
      <w:tabs>
        <w:tab w:val="clear" w:pos="709"/>
      </w:tabs>
      <w:spacing w:before="240" w:after="240"/>
      <w:ind w:right="2268"/>
      <w:jc w:val="left"/>
    </w:pPr>
    <w:rPr>
      <w:b/>
      <w:bCs/>
      <w:sz w:val="28"/>
      <w:szCs w:val="28"/>
    </w:rPr>
  </w:style>
  <w:style w:type="paragraph" w:styleId="af0">
    <w:name w:val="List Paragraph"/>
    <w:basedOn w:val="a"/>
    <w:uiPriority w:val="34"/>
    <w:qFormat/>
    <w:rsid w:val="004B0309"/>
    <w:pPr>
      <w:ind w:left="720"/>
      <w:contextualSpacing/>
    </w:pPr>
  </w:style>
  <w:style w:type="paragraph" w:customStyle="1" w:styleId="af1">
    <w:name w:val="СТАТЬЯ"/>
    <w:link w:val="af2"/>
    <w:rsid w:val="00650A36"/>
    <w:pPr>
      <w:keepNext/>
      <w:keepLines/>
      <w:overflowPunct w:val="0"/>
      <w:autoSpaceDE w:val="0"/>
      <w:autoSpaceDN w:val="0"/>
      <w:adjustRightInd w:val="0"/>
      <w:spacing w:before="240" w:after="240"/>
      <w:ind w:left="2410" w:right="255" w:hanging="1701"/>
      <w:textAlignment w:val="baseline"/>
    </w:pPr>
    <w:rPr>
      <w:rFonts w:eastAsia="Times New Roman" w:cs="Times New Roman"/>
      <w:b/>
      <w:noProof/>
      <w:color w:val="000000"/>
      <w:szCs w:val="20"/>
      <w:lang w:eastAsia="ru-RU"/>
    </w:rPr>
  </w:style>
  <w:style w:type="character" w:customStyle="1" w:styleId="af2">
    <w:name w:val="СТАТЬЯ Знак"/>
    <w:link w:val="af1"/>
    <w:rsid w:val="00650A36"/>
    <w:rPr>
      <w:rFonts w:eastAsia="Times New Roman" w:cs="Times New Roman"/>
      <w:b/>
      <w:noProof/>
      <w:color w:val="000000"/>
      <w:szCs w:val="20"/>
      <w:lang w:eastAsia="ru-RU"/>
    </w:rPr>
  </w:style>
  <w:style w:type="paragraph" w:styleId="af3">
    <w:name w:val="Normal (Web)"/>
    <w:basedOn w:val="a"/>
    <w:uiPriority w:val="99"/>
    <w:unhideWhenUsed/>
    <w:rsid w:val="00650A36"/>
    <w:pPr>
      <w:tabs>
        <w:tab w:val="clear" w:pos="709"/>
      </w:tabs>
      <w:spacing w:before="100" w:beforeAutospacing="1" w:after="100" w:afterAutospacing="1"/>
      <w:jc w:val="left"/>
    </w:pPr>
    <w:rPr>
      <w:sz w:val="24"/>
      <w:szCs w:val="24"/>
    </w:rPr>
  </w:style>
  <w:style w:type="character" w:customStyle="1" w:styleId="FontStyle12">
    <w:name w:val="Font Style12"/>
    <w:rsid w:val="001856BB"/>
    <w:rPr>
      <w:rFonts w:ascii="Times New Roman" w:hAnsi="Times New Roman" w:cs="Times New Roman"/>
      <w:sz w:val="28"/>
      <w:szCs w:val="28"/>
    </w:rPr>
  </w:style>
  <w:style w:type="paragraph" w:styleId="af4">
    <w:name w:val="footnote text"/>
    <w:basedOn w:val="a"/>
    <w:link w:val="af5"/>
    <w:rsid w:val="000B2E39"/>
    <w:pPr>
      <w:tabs>
        <w:tab w:val="clear" w:pos="709"/>
      </w:tabs>
      <w:jc w:val="left"/>
    </w:pPr>
    <w:rPr>
      <w:sz w:val="20"/>
    </w:rPr>
  </w:style>
  <w:style w:type="character" w:customStyle="1" w:styleId="af5">
    <w:name w:val="Текст сноски Знак"/>
    <w:basedOn w:val="a0"/>
    <w:link w:val="af4"/>
    <w:rsid w:val="000B2E39"/>
    <w:rPr>
      <w:rFonts w:eastAsia="Times New Roman" w:cs="Times New Roman"/>
      <w:sz w:val="20"/>
      <w:szCs w:val="20"/>
      <w:lang w:eastAsia="ru-RU"/>
    </w:rPr>
  </w:style>
  <w:style w:type="character" w:styleId="af6">
    <w:name w:val="footnote reference"/>
    <w:rsid w:val="000B2E39"/>
    <w:rPr>
      <w:vertAlign w:val="superscript"/>
    </w:rPr>
  </w:style>
  <w:style w:type="paragraph" w:styleId="23">
    <w:name w:val="Body Text 2"/>
    <w:basedOn w:val="a"/>
    <w:link w:val="24"/>
    <w:rsid w:val="00316777"/>
    <w:pPr>
      <w:tabs>
        <w:tab w:val="clear" w:pos="709"/>
      </w:tabs>
      <w:spacing w:after="120" w:line="480" w:lineRule="auto"/>
      <w:jc w:val="left"/>
    </w:pPr>
    <w:rPr>
      <w:szCs w:val="24"/>
    </w:rPr>
  </w:style>
  <w:style w:type="character" w:customStyle="1" w:styleId="24">
    <w:name w:val="Основной текст 2 Знак"/>
    <w:basedOn w:val="a0"/>
    <w:link w:val="23"/>
    <w:rsid w:val="00316777"/>
    <w:rPr>
      <w:rFonts w:eastAsia="Times New Roman" w:cs="Times New Roman"/>
      <w:szCs w:val="24"/>
      <w:lang w:eastAsia="ru-RU"/>
    </w:rPr>
  </w:style>
  <w:style w:type="character" w:customStyle="1" w:styleId="514pt">
    <w:name w:val="Основной текст (5) + 14 pt"/>
    <w:aliases w:val="Не курсив1"/>
    <w:basedOn w:val="5"/>
    <w:uiPriority w:val="99"/>
    <w:rsid w:val="009356E8"/>
    <w:rPr>
      <w:rFonts w:ascii="Times New Roman" w:eastAsia="Times New Roman" w:hAnsi="Times New Roman" w:cs="Times New Roman"/>
      <w:i/>
      <w:iCs/>
      <w:sz w:val="28"/>
      <w:szCs w:val="28"/>
      <w:u w:val="none"/>
      <w:shd w:val="clear" w:color="auto" w:fill="FFFFFF"/>
    </w:rPr>
  </w:style>
  <w:style w:type="character" w:customStyle="1" w:styleId="215pt">
    <w:name w:val="Основной текст (2) + 15 pt"/>
    <w:aliases w:val="Курсив"/>
    <w:basedOn w:val="20"/>
    <w:uiPriority w:val="99"/>
    <w:rsid w:val="009356E8"/>
    <w:rPr>
      <w:rFonts w:ascii="Times New Roman" w:eastAsia="Times New Roman" w:hAnsi="Times New Roman" w:cs="Times New Roman"/>
      <w:b w:val="0"/>
      <w:bCs w:val="0"/>
      <w:i/>
      <w:iCs/>
      <w:smallCaps w:val="0"/>
      <w:strike w:val="0"/>
      <w:sz w:val="30"/>
      <w:szCs w:val="30"/>
      <w:u w:val="none"/>
    </w:rPr>
  </w:style>
  <w:style w:type="paragraph" w:customStyle="1" w:styleId="Z1">
    <w:name w:val="Z1"/>
    <w:autoRedefine/>
    <w:rsid w:val="00D63499"/>
    <w:pPr>
      <w:overflowPunct w:val="0"/>
      <w:autoSpaceDE w:val="0"/>
      <w:autoSpaceDN w:val="0"/>
      <w:adjustRightInd w:val="0"/>
      <w:ind w:firstLine="709"/>
      <w:jc w:val="both"/>
      <w:textAlignment w:val="baseline"/>
    </w:pPr>
    <w:rPr>
      <w:rFonts w:eastAsia="Times New Roman" w:cs="Times New Roman"/>
      <w:sz w:val="24"/>
      <w:szCs w:val="24"/>
      <w:lang w:eastAsia="ru-RU"/>
    </w:rPr>
  </w:style>
  <w:style w:type="paragraph" w:customStyle="1" w:styleId="af7">
    <w:name w:val="Знак Знак Знак"/>
    <w:basedOn w:val="a"/>
    <w:rsid w:val="00D93F24"/>
    <w:pPr>
      <w:tabs>
        <w:tab w:val="clear" w:pos="709"/>
      </w:tabs>
      <w:jc w:val="left"/>
    </w:pPr>
    <w:rPr>
      <w:rFonts w:ascii="Verdana" w:hAnsi="Verdana" w:cs="Verdana"/>
      <w:sz w:val="20"/>
      <w:lang w:val="en-US" w:eastAsia="en-US"/>
    </w:rPr>
  </w:style>
  <w:style w:type="character" w:customStyle="1" w:styleId="61">
    <w:name w:val="Основной текст (6) + Полужирный;Не курсив"/>
    <w:basedOn w:val="6"/>
    <w:rsid w:val="00194659"/>
    <w:rPr>
      <w:rFonts w:ascii="Times New Roman" w:eastAsia="Times New Roman" w:hAnsi="Times New Roman" w:cs="Times New Roman"/>
      <w:b/>
      <w:bCs/>
      <w:i/>
      <w:iCs/>
      <w:smallCaps w:val="0"/>
      <w:strike w:val="0"/>
      <w:color w:val="000000"/>
      <w:spacing w:val="0"/>
      <w:w w:val="100"/>
      <w:position w:val="0"/>
      <w:sz w:val="30"/>
      <w:szCs w:val="30"/>
      <w:u w:val="none"/>
      <w:shd w:val="clear" w:color="auto" w:fill="FFFFFF"/>
      <w:lang w:val="ru-RU" w:eastAsia="ru-RU" w:bidi="ru-RU"/>
    </w:rPr>
  </w:style>
  <w:style w:type="character" w:customStyle="1" w:styleId="3">
    <w:name w:val="Основной текст (3)_"/>
    <w:basedOn w:val="a0"/>
    <w:link w:val="30"/>
    <w:rsid w:val="00194659"/>
    <w:rPr>
      <w:rFonts w:eastAsia="Times New Roman" w:cs="Times New Roman"/>
      <w:shd w:val="clear" w:color="auto" w:fill="FFFFFF"/>
    </w:rPr>
  </w:style>
  <w:style w:type="character" w:customStyle="1" w:styleId="39pt-1pt">
    <w:name w:val="Основной текст (3) + 9 pt;Курсив;Интервал -1 pt"/>
    <w:basedOn w:val="3"/>
    <w:rsid w:val="00194659"/>
    <w:rPr>
      <w:rFonts w:eastAsia="Times New Roman" w:cs="Times New Roman"/>
      <w:i/>
      <w:iCs/>
      <w:color w:val="000000"/>
      <w:spacing w:val="-20"/>
      <w:w w:val="100"/>
      <w:position w:val="0"/>
      <w:sz w:val="18"/>
      <w:szCs w:val="18"/>
      <w:shd w:val="clear" w:color="auto" w:fill="FFFFFF"/>
      <w:lang w:val="ru-RU" w:eastAsia="ru-RU" w:bidi="ru-RU"/>
    </w:rPr>
  </w:style>
  <w:style w:type="paragraph" w:customStyle="1" w:styleId="30">
    <w:name w:val="Основной текст (3)"/>
    <w:basedOn w:val="a"/>
    <w:link w:val="3"/>
    <w:rsid w:val="00194659"/>
    <w:pPr>
      <w:widowControl w:val="0"/>
      <w:shd w:val="clear" w:color="auto" w:fill="FFFFFF"/>
      <w:tabs>
        <w:tab w:val="clear" w:pos="709"/>
      </w:tabs>
      <w:spacing w:after="60" w:line="240" w:lineRule="exact"/>
      <w:jc w:val="center"/>
    </w:pPr>
    <w:rPr>
      <w:szCs w:val="22"/>
      <w:lang w:eastAsia="en-US"/>
    </w:rPr>
  </w:style>
  <w:style w:type="character" w:customStyle="1" w:styleId="2Exact">
    <w:name w:val="Основной текст (2) Exact"/>
    <w:basedOn w:val="a0"/>
    <w:rsid w:val="00194659"/>
    <w:rPr>
      <w:rFonts w:ascii="Times New Roman" w:eastAsia="Times New Roman" w:hAnsi="Times New Roman" w:cs="Times New Roman"/>
      <w:b w:val="0"/>
      <w:bCs w:val="0"/>
      <w:i w:val="0"/>
      <w:iCs w:val="0"/>
      <w:smallCaps w:val="0"/>
      <w:strike w:val="0"/>
      <w:sz w:val="28"/>
      <w:szCs w:val="28"/>
      <w:u w:val="none"/>
    </w:rPr>
  </w:style>
  <w:style w:type="character" w:customStyle="1" w:styleId="6Tahoma14pt">
    <w:name w:val="Основной текст (6) + Tahoma;14 pt"/>
    <w:basedOn w:val="6"/>
    <w:rsid w:val="00194659"/>
    <w:rPr>
      <w:rFonts w:ascii="Tahoma" w:eastAsia="Tahoma" w:hAnsi="Tahoma" w:cs="Tahoma"/>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af8">
    <w:name w:val="Знак Знак"/>
    <w:basedOn w:val="a0"/>
    <w:locked/>
    <w:rsid w:val="00343324"/>
    <w:rPr>
      <w:sz w:val="28"/>
      <w:lang w:val="ru-RU" w:eastAsia="ru-RU" w:bidi="ar-SA"/>
    </w:rPr>
  </w:style>
  <w:style w:type="paragraph" w:customStyle="1" w:styleId="CharChar">
    <w:name w:val="Char Char Знак"/>
    <w:basedOn w:val="a"/>
    <w:autoRedefine/>
    <w:rsid w:val="00814ED7"/>
    <w:pPr>
      <w:tabs>
        <w:tab w:val="clear" w:pos="709"/>
      </w:tabs>
      <w:spacing w:after="160" w:line="240" w:lineRule="exact"/>
      <w:ind w:left="360"/>
      <w:jc w:val="left"/>
    </w:pPr>
    <w:rPr>
      <w:rFonts w:ascii="Times New Roman CYR" w:hAnsi="Times New Roman CYR" w:cs="Times New Roman CYR"/>
      <w:sz w:val="28"/>
      <w:szCs w:val="28"/>
      <w:lang w:val="en-US" w:eastAsia="en-US"/>
    </w:rPr>
  </w:style>
  <w:style w:type="character" w:customStyle="1" w:styleId="10">
    <w:name w:val="Основной текст1"/>
    <w:basedOn w:val="a0"/>
    <w:rsid w:val="00832623"/>
    <w:rPr>
      <w:rFonts w:ascii="Times New Roman" w:eastAsia="Times New Roman" w:hAnsi="Times New Roman" w:cs="Times New Roman"/>
      <w:color w:val="000000"/>
      <w:spacing w:val="0"/>
      <w:w w:val="100"/>
      <w:position w:val="0"/>
      <w:sz w:val="29"/>
      <w:szCs w:val="29"/>
      <w:shd w:val="clear" w:color="auto" w:fill="FFFFFF"/>
      <w:lang w:val="ru-RU"/>
    </w:rPr>
  </w:style>
  <w:style w:type="paragraph" w:customStyle="1" w:styleId="af9">
    <w:name w:val="Телефон"/>
    <w:basedOn w:val="a"/>
    <w:rsid w:val="0054134C"/>
    <w:pPr>
      <w:tabs>
        <w:tab w:val="clear" w:pos="709"/>
      </w:tabs>
      <w:spacing w:before="180" w:line="180" w:lineRule="exact"/>
      <w:jc w:val="center"/>
    </w:pPr>
    <w:rPr>
      <w:sz w:val="18"/>
    </w:rPr>
  </w:style>
  <w:style w:type="character" w:customStyle="1" w:styleId="6Exact">
    <w:name w:val="Основной текст (6) Exact"/>
    <w:basedOn w:val="a0"/>
    <w:rsid w:val="007E6D72"/>
    <w:rPr>
      <w:rFonts w:ascii="Franklin Gothic Medium" w:eastAsia="Franklin Gothic Medium" w:hAnsi="Franklin Gothic Medium" w:cs="Franklin Gothic Medium"/>
      <w:b w:val="0"/>
      <w:bCs w:val="0"/>
      <w:i/>
      <w:iCs/>
      <w:smallCaps w:val="0"/>
      <w:strike w:val="0"/>
      <w:color w:val="000000"/>
      <w:spacing w:val="0"/>
      <w:w w:val="100"/>
      <w:position w:val="0"/>
      <w:sz w:val="24"/>
      <w:szCs w:val="24"/>
      <w:u w:val="single"/>
      <w:lang w:val="en-US" w:eastAsia="en-US" w:bidi="en-US"/>
    </w:rPr>
  </w:style>
  <w:style w:type="character" w:customStyle="1" w:styleId="afa">
    <w:name w:val="a"/>
    <w:basedOn w:val="a0"/>
    <w:rsid w:val="0012170D"/>
  </w:style>
  <w:style w:type="character" w:customStyle="1" w:styleId="29ptExact">
    <w:name w:val="Основной текст (2) + 9 pt;Курсив Exact"/>
    <w:basedOn w:val="20"/>
    <w:rsid w:val="00462AC5"/>
    <w:rPr>
      <w:rFonts w:ascii="Century Schoolbook" w:eastAsia="Century Schoolbook" w:hAnsi="Century Schoolbook" w:cs="Century Schoolbook"/>
      <w:b w:val="0"/>
      <w:bCs w:val="0"/>
      <w:i/>
      <w:iCs/>
      <w:smallCaps w:val="0"/>
      <w:strike w:val="0"/>
      <w:sz w:val="18"/>
      <w:szCs w:val="18"/>
      <w:u w:val="none"/>
    </w:rPr>
  </w:style>
  <w:style w:type="paragraph" w:customStyle="1" w:styleId="afb">
    <w:name w:val="Знак"/>
    <w:basedOn w:val="a"/>
    <w:rsid w:val="00116C6C"/>
    <w:pPr>
      <w:tabs>
        <w:tab w:val="clear" w:pos="709"/>
      </w:tabs>
      <w:spacing w:after="160" w:line="240" w:lineRule="exact"/>
      <w:jc w:val="left"/>
    </w:pPr>
    <w:rPr>
      <w:rFonts w:ascii="Arial" w:hAnsi="Arial" w:cs="Arial"/>
      <w:sz w:val="20"/>
      <w:lang w:val="en-US" w:eastAsia="en-US"/>
    </w:rPr>
  </w:style>
  <w:style w:type="paragraph" w:customStyle="1" w:styleId="afc">
    <w:name w:val="ТЕКСТ"/>
    <w:basedOn w:val="a"/>
    <w:rsid w:val="008A11B4"/>
    <w:pPr>
      <w:tabs>
        <w:tab w:val="clear" w:pos="709"/>
      </w:tabs>
      <w:ind w:right="-5" w:firstLine="72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890003">
      <w:bodyDiv w:val="1"/>
      <w:marLeft w:val="0"/>
      <w:marRight w:val="0"/>
      <w:marTop w:val="0"/>
      <w:marBottom w:val="0"/>
      <w:divBdr>
        <w:top w:val="none" w:sz="0" w:space="0" w:color="auto"/>
        <w:left w:val="none" w:sz="0" w:space="0" w:color="auto"/>
        <w:bottom w:val="none" w:sz="0" w:space="0" w:color="auto"/>
        <w:right w:val="none" w:sz="0" w:space="0" w:color="auto"/>
      </w:divBdr>
    </w:div>
    <w:div w:id="255985545">
      <w:bodyDiv w:val="1"/>
      <w:marLeft w:val="0"/>
      <w:marRight w:val="0"/>
      <w:marTop w:val="0"/>
      <w:marBottom w:val="0"/>
      <w:divBdr>
        <w:top w:val="none" w:sz="0" w:space="0" w:color="auto"/>
        <w:left w:val="none" w:sz="0" w:space="0" w:color="auto"/>
        <w:bottom w:val="none" w:sz="0" w:space="0" w:color="auto"/>
        <w:right w:val="none" w:sz="0" w:space="0" w:color="auto"/>
      </w:divBdr>
    </w:div>
    <w:div w:id="335112486">
      <w:bodyDiv w:val="1"/>
      <w:marLeft w:val="0"/>
      <w:marRight w:val="0"/>
      <w:marTop w:val="0"/>
      <w:marBottom w:val="0"/>
      <w:divBdr>
        <w:top w:val="none" w:sz="0" w:space="0" w:color="auto"/>
        <w:left w:val="none" w:sz="0" w:space="0" w:color="auto"/>
        <w:bottom w:val="none" w:sz="0" w:space="0" w:color="auto"/>
        <w:right w:val="none" w:sz="0" w:space="0" w:color="auto"/>
      </w:divBdr>
    </w:div>
    <w:div w:id="1820413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D984D-31BE-4391-B014-14F51ADBC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3810</Words>
  <Characters>21722</Characters>
  <Application>Microsoft Office Word</Application>
  <DocSecurity>0</DocSecurity>
  <Lines>181</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Одинец А.Н.</dc:creator>
  <cp:lastModifiedBy>Старкова Ю.И.</cp:lastModifiedBy>
  <cp:revision>2</cp:revision>
  <cp:lastPrinted>2020-05-29T08:52:00Z</cp:lastPrinted>
  <dcterms:created xsi:type="dcterms:W3CDTF">2020-10-09T13:52:00Z</dcterms:created>
  <dcterms:modified xsi:type="dcterms:W3CDTF">2020-10-09T13:52:00Z</dcterms:modified>
</cp:coreProperties>
</file>