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9C0F" w14:textId="77777777" w:rsidR="00E96A53" w:rsidRPr="00980305" w:rsidRDefault="00E96A53" w:rsidP="00E96A53">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t xml:space="preserve">Ассоциация Антикризисных Управляющих </w:t>
      </w:r>
    </w:p>
    <w:p w14:paraId="0EA8F000" w14:textId="77777777" w:rsidR="00E96A53" w:rsidRPr="00614FCF" w:rsidRDefault="00E96A53" w:rsidP="00E96A53">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г.Минск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14:paraId="020BEFEB" w14:textId="77777777" w:rsidR="00E96A53" w:rsidRPr="00980305" w:rsidRDefault="00E96A53" w:rsidP="00E96A53">
      <w:pPr>
        <w:pBdr>
          <w:bottom w:val="single" w:sz="12" w:space="1" w:color="auto"/>
        </w:pBdr>
        <w:rPr>
          <w:rFonts w:ascii="Times New Roman" w:hAnsi="Times New Roman" w:cs="Times New Roman"/>
          <w:b/>
          <w:i/>
        </w:rPr>
      </w:pPr>
      <w:r w:rsidRPr="00980305">
        <w:rPr>
          <w:rFonts w:ascii="Times New Roman" w:hAnsi="Times New Roman" w:cs="Times New Roman"/>
          <w:b/>
          <w:i/>
        </w:rPr>
        <w:t xml:space="preserve">Адрес для корреспонденции: 220007 </w:t>
      </w:r>
      <w:proofErr w:type="spellStart"/>
      <w:r w:rsidRPr="00980305">
        <w:rPr>
          <w:rFonts w:ascii="Times New Roman" w:hAnsi="Times New Roman" w:cs="Times New Roman"/>
          <w:b/>
          <w:i/>
        </w:rPr>
        <w:t>г.Минск</w:t>
      </w:r>
      <w:proofErr w:type="spellEnd"/>
      <w:r w:rsidRPr="00980305">
        <w:rPr>
          <w:rFonts w:ascii="Times New Roman" w:hAnsi="Times New Roman" w:cs="Times New Roman"/>
          <w:b/>
          <w:i/>
        </w:rPr>
        <w:t xml:space="preserve">, </w:t>
      </w:r>
      <w:proofErr w:type="spellStart"/>
      <w:r w:rsidRPr="00980305">
        <w:rPr>
          <w:rFonts w:ascii="Times New Roman" w:hAnsi="Times New Roman" w:cs="Times New Roman"/>
          <w:b/>
          <w:i/>
        </w:rPr>
        <w:t>ул.Володько</w:t>
      </w:r>
      <w:proofErr w:type="spellEnd"/>
      <w:r w:rsidRPr="00980305">
        <w:rPr>
          <w:rFonts w:ascii="Times New Roman" w:hAnsi="Times New Roman" w:cs="Times New Roman"/>
          <w:b/>
          <w:i/>
        </w:rPr>
        <w:t xml:space="preserve"> д.18, к.205</w:t>
      </w:r>
    </w:p>
    <w:p w14:paraId="1EFFBB87" w14:textId="77777777" w:rsidR="00E96A53" w:rsidRPr="00614FCF" w:rsidRDefault="00E96A53" w:rsidP="00E96A53">
      <w:pPr>
        <w:rPr>
          <w:rFonts w:ascii="Times New Roman" w:hAnsi="Times New Roman" w:cs="Times New Roman"/>
        </w:rPr>
      </w:pPr>
    </w:p>
    <w:p w14:paraId="5C2D622E" w14:textId="6410B346" w:rsidR="002C4E59" w:rsidRPr="00E96A53" w:rsidRDefault="002C4E59" w:rsidP="002C4E59">
      <w:pPr>
        <w:rPr>
          <w:rFonts w:ascii="Times New Roman" w:hAnsi="Times New Roman" w:cs="Times New Roman"/>
          <w:sz w:val="30"/>
          <w:szCs w:val="30"/>
        </w:rPr>
      </w:pPr>
      <w:bookmarkStart w:id="0" w:name="_GoBack"/>
      <w:r w:rsidRPr="00E96A53">
        <w:rPr>
          <w:rFonts w:ascii="Times New Roman" w:hAnsi="Times New Roman" w:cs="Times New Roman"/>
          <w:sz w:val="30"/>
          <w:szCs w:val="30"/>
        </w:rPr>
        <w:t xml:space="preserve">Исх. 2-6/2017 от </w:t>
      </w:r>
      <w:r>
        <w:rPr>
          <w:rFonts w:ascii="Times New Roman" w:hAnsi="Times New Roman" w:cs="Times New Roman"/>
          <w:sz w:val="30"/>
          <w:szCs w:val="30"/>
        </w:rPr>
        <w:t>30</w:t>
      </w:r>
      <w:r w:rsidRPr="00E96A53">
        <w:rPr>
          <w:rFonts w:ascii="Times New Roman" w:hAnsi="Times New Roman" w:cs="Times New Roman"/>
          <w:sz w:val="30"/>
          <w:szCs w:val="30"/>
        </w:rPr>
        <w:t xml:space="preserve"> июня 2017года</w:t>
      </w:r>
    </w:p>
    <w:bookmarkEnd w:id="0"/>
    <w:p w14:paraId="541C6BBB" w14:textId="77777777" w:rsidR="002C4E59" w:rsidRPr="00E96A53" w:rsidRDefault="002C4E59" w:rsidP="002C4E59">
      <w:pPr>
        <w:ind w:left="5529"/>
        <w:rPr>
          <w:rFonts w:ascii="Times New Roman" w:hAnsi="Times New Roman" w:cs="Times New Roman"/>
          <w:sz w:val="30"/>
          <w:szCs w:val="30"/>
        </w:rPr>
      </w:pPr>
      <w:r w:rsidRPr="00E96A53">
        <w:rPr>
          <w:rFonts w:ascii="Times New Roman" w:hAnsi="Times New Roman" w:cs="Times New Roman"/>
          <w:sz w:val="30"/>
          <w:szCs w:val="30"/>
        </w:rPr>
        <w:t xml:space="preserve">Совет Министров </w:t>
      </w:r>
    </w:p>
    <w:p w14:paraId="615DC9C9" w14:textId="77777777" w:rsidR="002C4E59" w:rsidRPr="00E96A53" w:rsidRDefault="002C4E59" w:rsidP="002C4E59">
      <w:pPr>
        <w:ind w:left="5529"/>
        <w:rPr>
          <w:rFonts w:ascii="Times New Roman" w:hAnsi="Times New Roman" w:cs="Times New Roman"/>
          <w:sz w:val="30"/>
          <w:szCs w:val="30"/>
        </w:rPr>
      </w:pPr>
      <w:r w:rsidRPr="00E96A53">
        <w:rPr>
          <w:rFonts w:ascii="Times New Roman" w:hAnsi="Times New Roman" w:cs="Times New Roman"/>
          <w:sz w:val="30"/>
          <w:szCs w:val="30"/>
        </w:rPr>
        <w:t>Республики Беларусь</w:t>
      </w:r>
    </w:p>
    <w:p w14:paraId="322A3E0C" w14:textId="77777777" w:rsidR="00E96A53" w:rsidRPr="00E96A53" w:rsidRDefault="00E96A53" w:rsidP="00E96A53">
      <w:pPr>
        <w:rPr>
          <w:rFonts w:ascii="Times New Roman" w:hAnsi="Times New Roman" w:cs="Times New Roman"/>
          <w:sz w:val="30"/>
          <w:szCs w:val="30"/>
        </w:rPr>
      </w:pPr>
    </w:p>
    <w:p w14:paraId="199B22C3" w14:textId="77777777" w:rsidR="00A45E59" w:rsidRPr="00E96A53" w:rsidRDefault="00A45E59" w:rsidP="00A45E59">
      <w:pPr>
        <w:jc w:val="center"/>
        <w:rPr>
          <w:rFonts w:ascii="Times New Roman" w:hAnsi="Times New Roman" w:cs="Times New Roman"/>
          <w:sz w:val="30"/>
          <w:szCs w:val="30"/>
        </w:rPr>
      </w:pPr>
      <w:r w:rsidRPr="00E96A53">
        <w:rPr>
          <w:rFonts w:ascii="Times New Roman" w:hAnsi="Times New Roman" w:cs="Times New Roman"/>
          <w:sz w:val="30"/>
          <w:szCs w:val="30"/>
        </w:rPr>
        <w:t>Обращение</w:t>
      </w:r>
    </w:p>
    <w:p w14:paraId="6F91427E" w14:textId="77777777" w:rsidR="00A45E59" w:rsidRPr="00E96A53" w:rsidRDefault="00A45E59" w:rsidP="00A45E59">
      <w:pPr>
        <w:ind w:firstLine="709"/>
        <w:rPr>
          <w:rFonts w:ascii="Times New Roman" w:hAnsi="Times New Roman" w:cs="Times New Roman"/>
          <w:sz w:val="30"/>
          <w:szCs w:val="30"/>
        </w:rPr>
      </w:pPr>
    </w:p>
    <w:p w14:paraId="32B0C9B2" w14:textId="77777777"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Необходимость обращения к Вам вызвана сложной ситуацией, которая в настоящее время сложилась при проведении процедур экономической несостоятельности (банкротства).</w:t>
      </w:r>
    </w:p>
    <w:p w14:paraId="4336771F" w14:textId="77777777"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Члены Ассоциации антикризисных управляющих в своей практической деятельности сталкиваются с ситуацией, когда не достигается одна из основных задач процедуры банкротства – соразмерное удовлетворение требований кредиторов, что, соответственно, влечет за собой грубое нарушение законных прав и интересов кредиторов по внеочередным платежам, по заработной плате, перед фондом социальной защиты, по налогам.</w:t>
      </w:r>
    </w:p>
    <w:p w14:paraId="1B84C8B7" w14:textId="77777777"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Суть проблемы состоит в следующем. </w:t>
      </w:r>
    </w:p>
    <w:p w14:paraId="5014CFE6"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В соответствии со ст. 127 Закона Республики Беларусь «Об экономической несостоятельности (банкротстве)», снижение цены имущества, выставляемого на торги, производится судом с согласия собрания (комитета) кредиторов.</w:t>
      </w:r>
    </w:p>
    <w:p w14:paraId="497885F8"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Такая ситуация приводит к тому, что кредиторы, обладающие большинством голосов (мажоритарные кредиторы)</w:t>
      </w:r>
      <w:r>
        <w:rPr>
          <w:rFonts w:ascii="Times New Roman" w:hAnsi="Times New Roman" w:cs="Times New Roman"/>
          <w:sz w:val="30"/>
          <w:szCs w:val="30"/>
        </w:rPr>
        <w:t>,</w:t>
      </w:r>
      <w:r w:rsidRPr="00E96A53">
        <w:rPr>
          <w:rFonts w:ascii="Times New Roman" w:hAnsi="Times New Roman" w:cs="Times New Roman"/>
          <w:sz w:val="30"/>
          <w:szCs w:val="30"/>
        </w:rPr>
        <w:t xml:space="preserve"> отказывают в согласовании снижения цены при выставлении имущества на повторные торги, что не позволяет реализовать имущество в сроки, установленные Законом РБ «Об экономической несостоятельности (банкротстве)». Это, соответственно, влечёт за собой увеличение сроков проведения процедуры банкротства, увеличение внеочередных платежей. </w:t>
      </w:r>
    </w:p>
    <w:p w14:paraId="2FB845A6"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Более того, мажоритарные кредиторы (как правило, это банки) после проведения двух торгов выносят на общее собрание кредиторов вопрос о передаче кредиторам нереализованного имущества в соответствии со ст. 150 Закона</w:t>
      </w:r>
      <w:r w:rsidRPr="00A45E59">
        <w:rPr>
          <w:rFonts w:ascii="Times New Roman" w:hAnsi="Times New Roman" w:cs="Times New Roman"/>
          <w:sz w:val="30"/>
          <w:szCs w:val="30"/>
        </w:rPr>
        <w:t xml:space="preserve"> </w:t>
      </w:r>
      <w:r w:rsidRPr="00E96A53">
        <w:rPr>
          <w:rFonts w:ascii="Times New Roman" w:hAnsi="Times New Roman" w:cs="Times New Roman"/>
          <w:sz w:val="30"/>
          <w:szCs w:val="30"/>
        </w:rPr>
        <w:t xml:space="preserve">РБ «Об экономической несостоятельности (банкротстве)». </w:t>
      </w:r>
    </w:p>
    <w:p w14:paraId="4B54C0E1"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Учитывая то, что сумма задолженности по внеочередным платежам, по заработной плате, перед ФСЗН, по налогам, как правило, ниже, чем задолженность перед мажоритарным кредитором (банком), именно перед мажоритарным кредитором погашается кредиторская задолженность имуществом в натуре, а остальные кредиторы лишены возможности получить удовлетворение своих требований.</w:t>
      </w:r>
    </w:p>
    <w:p w14:paraId="0D784DD6"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lastRenderedPageBreak/>
        <w:t>Такая ситуация приводит к росту социальной напряженности - работники предприятий-должников не получают причитающуюся им заработную плату, не</w:t>
      </w:r>
      <w:r>
        <w:rPr>
          <w:rFonts w:ascii="Times New Roman" w:hAnsi="Times New Roman" w:cs="Times New Roman"/>
          <w:sz w:val="30"/>
          <w:szCs w:val="30"/>
        </w:rPr>
        <w:t xml:space="preserve"> </w:t>
      </w:r>
      <w:r w:rsidRPr="00E96A53">
        <w:rPr>
          <w:rFonts w:ascii="Times New Roman" w:hAnsi="Times New Roman" w:cs="Times New Roman"/>
          <w:sz w:val="30"/>
          <w:szCs w:val="30"/>
        </w:rPr>
        <w:t>погаш</w:t>
      </w:r>
      <w:r>
        <w:rPr>
          <w:rFonts w:ascii="Times New Roman" w:hAnsi="Times New Roman" w:cs="Times New Roman"/>
          <w:sz w:val="30"/>
          <w:szCs w:val="30"/>
        </w:rPr>
        <w:t>ается</w:t>
      </w:r>
      <w:r w:rsidRPr="00E96A53">
        <w:rPr>
          <w:rFonts w:ascii="Times New Roman" w:hAnsi="Times New Roman" w:cs="Times New Roman"/>
          <w:sz w:val="30"/>
          <w:szCs w:val="30"/>
        </w:rPr>
        <w:t xml:space="preserve"> задолженност</w:t>
      </w:r>
      <w:r>
        <w:rPr>
          <w:rFonts w:ascii="Times New Roman" w:hAnsi="Times New Roman" w:cs="Times New Roman"/>
          <w:sz w:val="30"/>
          <w:szCs w:val="30"/>
        </w:rPr>
        <w:t>ь</w:t>
      </w:r>
      <w:r w:rsidRPr="00E96A53">
        <w:rPr>
          <w:rFonts w:ascii="Times New Roman" w:hAnsi="Times New Roman" w:cs="Times New Roman"/>
          <w:sz w:val="30"/>
          <w:szCs w:val="30"/>
        </w:rPr>
        <w:t xml:space="preserve"> перед ФСЗН</w:t>
      </w:r>
      <w:r>
        <w:rPr>
          <w:rFonts w:ascii="Times New Roman" w:hAnsi="Times New Roman" w:cs="Times New Roman"/>
          <w:sz w:val="30"/>
          <w:szCs w:val="30"/>
        </w:rPr>
        <w:t>, что</w:t>
      </w:r>
      <w:r w:rsidRPr="00E96A53">
        <w:rPr>
          <w:rFonts w:ascii="Times New Roman" w:hAnsi="Times New Roman" w:cs="Times New Roman"/>
          <w:sz w:val="30"/>
          <w:szCs w:val="30"/>
        </w:rPr>
        <w:t xml:space="preserve"> ведет к нарушению прав работников на получение пенсии (уменьшению стажа работы), не поступают обязательные платежи в бюджет.</w:t>
      </w:r>
    </w:p>
    <w:p w14:paraId="5B4EB2E7"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Также такая ситуация не способствует и проведению санации, так как для контрагентов должника, находящегося в санации, высоки риски неполучения удовлетворения своих требований в случае, если должник не выполнит план санации и в отношении него будет открыто ликвидационно</w:t>
      </w:r>
      <w:r>
        <w:rPr>
          <w:rFonts w:ascii="Times New Roman" w:hAnsi="Times New Roman" w:cs="Times New Roman"/>
          <w:sz w:val="30"/>
          <w:szCs w:val="30"/>
        </w:rPr>
        <w:t>е</w:t>
      </w:r>
      <w:r w:rsidRPr="00E96A53">
        <w:rPr>
          <w:rFonts w:ascii="Times New Roman" w:hAnsi="Times New Roman" w:cs="Times New Roman"/>
          <w:sz w:val="30"/>
          <w:szCs w:val="30"/>
        </w:rPr>
        <w:t xml:space="preserve"> производство.</w:t>
      </w:r>
    </w:p>
    <w:p w14:paraId="75322F8A" w14:textId="77777777" w:rsidR="00A45E59" w:rsidRPr="00E96A53"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Основная цель банкротства – «оздоровление экономики» – в сложившейся ситуации не может быть</w:t>
      </w:r>
      <w:r>
        <w:rPr>
          <w:rFonts w:ascii="Times New Roman" w:hAnsi="Times New Roman" w:cs="Times New Roman"/>
          <w:sz w:val="30"/>
          <w:szCs w:val="30"/>
        </w:rPr>
        <w:t xml:space="preserve"> и не будет</w:t>
      </w:r>
      <w:r w:rsidRPr="00E96A53">
        <w:rPr>
          <w:rFonts w:ascii="Times New Roman" w:hAnsi="Times New Roman" w:cs="Times New Roman"/>
          <w:sz w:val="30"/>
          <w:szCs w:val="30"/>
        </w:rPr>
        <w:t xml:space="preserve"> достигнута.</w:t>
      </w:r>
    </w:p>
    <w:p w14:paraId="2156C95B" w14:textId="77777777" w:rsidR="00A45E59" w:rsidRDefault="00A45E59" w:rsidP="00A45E59">
      <w:pPr>
        <w:ind w:firstLine="709"/>
        <w:jc w:val="both"/>
        <w:rPr>
          <w:rFonts w:ascii="Times New Roman" w:hAnsi="Times New Roman" w:cs="Times New Roman"/>
          <w:sz w:val="30"/>
          <w:szCs w:val="30"/>
        </w:rPr>
      </w:pPr>
      <w:r w:rsidRPr="00E96A53">
        <w:rPr>
          <w:rFonts w:ascii="Times New Roman" w:hAnsi="Times New Roman" w:cs="Times New Roman"/>
          <w:sz w:val="30"/>
          <w:szCs w:val="30"/>
        </w:rPr>
        <w:t>С учетом изложенного, полагаем, что</w:t>
      </w:r>
      <w:r>
        <w:rPr>
          <w:rFonts w:ascii="Times New Roman" w:hAnsi="Times New Roman" w:cs="Times New Roman"/>
          <w:sz w:val="30"/>
          <w:szCs w:val="30"/>
        </w:rPr>
        <w:t xml:space="preserve"> необходимо безотлагательное</w:t>
      </w:r>
      <w:r w:rsidRPr="00E96A53">
        <w:rPr>
          <w:rFonts w:ascii="Times New Roman" w:hAnsi="Times New Roman" w:cs="Times New Roman"/>
          <w:sz w:val="30"/>
          <w:szCs w:val="30"/>
        </w:rPr>
        <w:t xml:space="preserve"> внесение изменений в</w:t>
      </w:r>
      <w:r>
        <w:rPr>
          <w:rFonts w:ascii="Times New Roman" w:hAnsi="Times New Roman" w:cs="Times New Roman"/>
          <w:sz w:val="30"/>
          <w:szCs w:val="30"/>
        </w:rPr>
        <w:t xml:space="preserve"> действующее законодательство о банкротстве</w:t>
      </w:r>
      <w:r w:rsidRPr="00E96A53">
        <w:rPr>
          <w:rFonts w:ascii="Times New Roman" w:hAnsi="Times New Roman" w:cs="Times New Roman"/>
          <w:sz w:val="30"/>
          <w:szCs w:val="30"/>
        </w:rPr>
        <w:t xml:space="preserve"> в части</w:t>
      </w:r>
      <w:r>
        <w:rPr>
          <w:rFonts w:ascii="Times New Roman" w:hAnsi="Times New Roman" w:cs="Times New Roman"/>
          <w:sz w:val="30"/>
          <w:szCs w:val="30"/>
        </w:rPr>
        <w:t xml:space="preserve"> определения порядка</w:t>
      </w:r>
      <w:r w:rsidRPr="00E96A53">
        <w:rPr>
          <w:rFonts w:ascii="Times New Roman" w:hAnsi="Times New Roman" w:cs="Times New Roman"/>
          <w:sz w:val="30"/>
          <w:szCs w:val="30"/>
        </w:rPr>
        <w:t xml:space="preserve"> 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с целью обеспечения максимально защиты законных прав и интересов всех, без исключения кредиторов, в том числе работников, ФСЗН, государства в лице налоговых органов, а также иных кредиторов по внеочередным платежам.</w:t>
      </w:r>
    </w:p>
    <w:p w14:paraId="1977643B" w14:textId="77777777" w:rsidR="00A45E59" w:rsidRPr="00E96A53" w:rsidRDefault="00A45E59" w:rsidP="00A45E59">
      <w:pPr>
        <w:ind w:firstLine="709"/>
        <w:jc w:val="both"/>
        <w:rPr>
          <w:rFonts w:ascii="Times New Roman" w:hAnsi="Times New Roman" w:cs="Times New Roman"/>
          <w:sz w:val="30"/>
          <w:szCs w:val="30"/>
        </w:rPr>
      </w:pPr>
      <w:r>
        <w:rPr>
          <w:rFonts w:ascii="Times New Roman" w:hAnsi="Times New Roman" w:cs="Times New Roman"/>
          <w:sz w:val="30"/>
          <w:szCs w:val="30"/>
        </w:rPr>
        <w:t xml:space="preserve"> Более того, установление четких правил </w:t>
      </w:r>
      <w:r w:rsidRPr="00E96A53">
        <w:rPr>
          <w:rFonts w:ascii="Times New Roman" w:hAnsi="Times New Roman" w:cs="Times New Roman"/>
          <w:sz w:val="30"/>
          <w:szCs w:val="30"/>
        </w:rPr>
        <w:t>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не допускающих злоупотреблений со стороны конкурсных кредиторов </w:t>
      </w:r>
      <w:r w:rsidRPr="00E96A53">
        <w:rPr>
          <w:rFonts w:ascii="Times New Roman" w:hAnsi="Times New Roman" w:cs="Times New Roman"/>
          <w:sz w:val="30"/>
          <w:szCs w:val="30"/>
        </w:rPr>
        <w:t>способствовало бы более активному привлечению инвестиций в случае проведения санации, увеличению поступлений в бюджет, в ФСЗН, позволило бы получить соразмерное удовлетворение требований всех кредиторов, а не только мажоритарных, и, соответственно, было бы направлено на оздоровление экономики</w:t>
      </w:r>
      <w:r>
        <w:rPr>
          <w:rFonts w:ascii="Times New Roman" w:hAnsi="Times New Roman" w:cs="Times New Roman"/>
          <w:sz w:val="30"/>
          <w:szCs w:val="30"/>
        </w:rPr>
        <w:t xml:space="preserve"> Республики Беларусь</w:t>
      </w:r>
      <w:r w:rsidRPr="00E96A53">
        <w:rPr>
          <w:rFonts w:ascii="Times New Roman" w:hAnsi="Times New Roman" w:cs="Times New Roman"/>
          <w:sz w:val="30"/>
          <w:szCs w:val="30"/>
        </w:rPr>
        <w:t>, а не на удовлетворение требований лишь мажоритарн</w:t>
      </w:r>
      <w:r>
        <w:rPr>
          <w:rFonts w:ascii="Times New Roman" w:hAnsi="Times New Roman" w:cs="Times New Roman"/>
          <w:sz w:val="30"/>
          <w:szCs w:val="30"/>
        </w:rPr>
        <w:t>ых</w:t>
      </w:r>
      <w:r w:rsidRPr="00E96A53">
        <w:rPr>
          <w:rFonts w:ascii="Times New Roman" w:hAnsi="Times New Roman" w:cs="Times New Roman"/>
          <w:sz w:val="30"/>
          <w:szCs w:val="30"/>
        </w:rPr>
        <w:t xml:space="preserve"> кредитор</w:t>
      </w:r>
      <w:r>
        <w:rPr>
          <w:rFonts w:ascii="Times New Roman" w:hAnsi="Times New Roman" w:cs="Times New Roman"/>
          <w:sz w:val="30"/>
          <w:szCs w:val="30"/>
        </w:rPr>
        <w:t>ов</w:t>
      </w:r>
      <w:r w:rsidRPr="00E96A53">
        <w:rPr>
          <w:rFonts w:ascii="Times New Roman" w:hAnsi="Times New Roman" w:cs="Times New Roman"/>
          <w:sz w:val="30"/>
          <w:szCs w:val="30"/>
        </w:rPr>
        <w:t xml:space="preserve">. </w:t>
      </w:r>
    </w:p>
    <w:p w14:paraId="144CD971" w14:textId="77777777" w:rsidR="00A45E59" w:rsidRDefault="00A45E59" w:rsidP="00A45E59">
      <w:pPr>
        <w:rPr>
          <w:rFonts w:ascii="Times New Roman" w:hAnsi="Times New Roman" w:cs="Times New Roman"/>
          <w:sz w:val="30"/>
          <w:szCs w:val="30"/>
        </w:rPr>
      </w:pPr>
    </w:p>
    <w:p w14:paraId="633E8BC1" w14:textId="77777777" w:rsidR="00A45E59" w:rsidRDefault="00A45E59" w:rsidP="00A45E59">
      <w:pPr>
        <w:rPr>
          <w:rFonts w:ascii="Times New Roman" w:hAnsi="Times New Roman" w:cs="Times New Roman"/>
          <w:sz w:val="30"/>
          <w:szCs w:val="30"/>
        </w:rPr>
      </w:pPr>
    </w:p>
    <w:p w14:paraId="718464CB" w14:textId="77777777" w:rsidR="00A45E59" w:rsidRDefault="00A45E59" w:rsidP="00A45E59">
      <w:pPr>
        <w:rPr>
          <w:rFonts w:ascii="Times New Roman" w:hAnsi="Times New Roman" w:cs="Times New Roman"/>
          <w:sz w:val="30"/>
          <w:szCs w:val="30"/>
        </w:rPr>
      </w:pPr>
    </w:p>
    <w:p w14:paraId="7F1BBF58" w14:textId="77777777" w:rsidR="00A45E59"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С уважением,</w:t>
      </w:r>
    </w:p>
    <w:p w14:paraId="6688A00F" w14:textId="77777777" w:rsidR="00A45E59" w:rsidRPr="00890323" w:rsidRDefault="00A45E59" w:rsidP="00A45E59">
      <w:pPr>
        <w:rPr>
          <w:rFonts w:ascii="Times New Roman" w:hAnsi="Times New Roman" w:cs="Times New Roman"/>
          <w:sz w:val="30"/>
          <w:szCs w:val="30"/>
        </w:rPr>
      </w:pPr>
    </w:p>
    <w:p w14:paraId="22713A7D" w14:textId="77777777" w:rsidR="00A45E59" w:rsidRPr="00890323"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 xml:space="preserve">Председатель </w:t>
      </w:r>
    </w:p>
    <w:p w14:paraId="6CDD9B7C" w14:textId="77777777" w:rsidR="00A45E59" w:rsidRDefault="00A45E59" w:rsidP="00A45E59">
      <w:pPr>
        <w:rPr>
          <w:rFonts w:ascii="Times New Roman" w:hAnsi="Times New Roman" w:cs="Times New Roman"/>
          <w:sz w:val="30"/>
          <w:szCs w:val="30"/>
        </w:rPr>
      </w:pPr>
      <w:r w:rsidRPr="00890323">
        <w:rPr>
          <w:rFonts w:ascii="Times New Roman" w:hAnsi="Times New Roman" w:cs="Times New Roman"/>
          <w:sz w:val="30"/>
          <w:szCs w:val="30"/>
        </w:rPr>
        <w:t xml:space="preserve">Ассоциации Антикризисных Управляющих    </w:t>
      </w:r>
    </w:p>
    <w:p w14:paraId="0CA2C83B" w14:textId="77777777" w:rsidR="00A45E59" w:rsidRDefault="00A45E59" w:rsidP="00A45E59">
      <w:pPr>
        <w:rPr>
          <w:rFonts w:ascii="Times New Roman" w:hAnsi="Times New Roman" w:cs="Times New Roman"/>
          <w:sz w:val="30"/>
          <w:szCs w:val="30"/>
        </w:rPr>
      </w:pPr>
    </w:p>
    <w:p w14:paraId="5BE82D5D" w14:textId="77777777" w:rsidR="00A45E59" w:rsidRDefault="00A45E59" w:rsidP="00A45E59">
      <w:pPr>
        <w:rPr>
          <w:rFonts w:ascii="Times New Roman" w:hAnsi="Times New Roman" w:cs="Times New Roman"/>
          <w:sz w:val="30"/>
          <w:szCs w:val="30"/>
        </w:rPr>
      </w:pPr>
    </w:p>
    <w:p w14:paraId="75212FE2" w14:textId="77777777" w:rsidR="00A45E59" w:rsidRDefault="00A45E59" w:rsidP="00A45E59">
      <w:pPr>
        <w:rPr>
          <w:rFonts w:ascii="Times New Roman" w:hAnsi="Times New Roman" w:cs="Times New Roman"/>
          <w:sz w:val="30"/>
          <w:szCs w:val="30"/>
        </w:rPr>
      </w:pPr>
    </w:p>
    <w:p w14:paraId="1536EEE9" w14:textId="77777777" w:rsidR="00A45E59" w:rsidRPr="00890323" w:rsidRDefault="00A45E59" w:rsidP="00A45E59">
      <w:pPr>
        <w:rPr>
          <w:rFonts w:ascii="Times New Roman" w:hAnsi="Times New Roman" w:cs="Times New Roman"/>
          <w:sz w:val="30"/>
          <w:szCs w:val="30"/>
        </w:rPr>
      </w:pPr>
      <w:proofErr w:type="spellStart"/>
      <w:r w:rsidRPr="00890323">
        <w:rPr>
          <w:rFonts w:ascii="Times New Roman" w:hAnsi="Times New Roman" w:cs="Times New Roman"/>
          <w:sz w:val="30"/>
          <w:szCs w:val="30"/>
        </w:rPr>
        <w:t>О.А.Дребезова</w:t>
      </w:r>
      <w:proofErr w:type="spellEnd"/>
      <w:r w:rsidRPr="00890323">
        <w:rPr>
          <w:rFonts w:ascii="Times New Roman" w:hAnsi="Times New Roman" w:cs="Times New Roman"/>
          <w:sz w:val="30"/>
          <w:szCs w:val="30"/>
        </w:rPr>
        <w:t xml:space="preserve">    </w:t>
      </w:r>
    </w:p>
    <w:p w14:paraId="77781338" w14:textId="77777777" w:rsidR="00A45E59" w:rsidRPr="00E96A53" w:rsidRDefault="00A45E59" w:rsidP="00A45E59">
      <w:pPr>
        <w:rPr>
          <w:rFonts w:ascii="Times New Roman" w:hAnsi="Times New Roman" w:cs="Times New Roman"/>
          <w:sz w:val="30"/>
          <w:szCs w:val="30"/>
        </w:rPr>
      </w:pPr>
    </w:p>
    <w:p w14:paraId="54863C7C" w14:textId="77777777" w:rsidR="00E96A53" w:rsidRPr="00E96A53" w:rsidRDefault="00E96A53" w:rsidP="00E96A53">
      <w:pPr>
        <w:ind w:firstLine="709"/>
        <w:rPr>
          <w:rFonts w:ascii="Times New Roman" w:hAnsi="Times New Roman" w:cs="Times New Roman"/>
          <w:sz w:val="30"/>
          <w:szCs w:val="30"/>
        </w:rPr>
      </w:pPr>
    </w:p>
    <w:p w14:paraId="3CCB45AD" w14:textId="77777777" w:rsidR="00E96A53" w:rsidRPr="00E96A53" w:rsidRDefault="00E96A53" w:rsidP="00354D79">
      <w:pPr>
        <w:ind w:firstLine="709"/>
        <w:rPr>
          <w:rFonts w:ascii="Times New Roman" w:hAnsi="Times New Roman" w:cs="Times New Roman"/>
          <w:sz w:val="30"/>
          <w:szCs w:val="30"/>
        </w:rPr>
      </w:pPr>
    </w:p>
    <w:sectPr w:rsidR="00E96A53" w:rsidRPr="00E96A53" w:rsidSect="00890323">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79"/>
    <w:rsid w:val="001B5312"/>
    <w:rsid w:val="002C4E59"/>
    <w:rsid w:val="00354D79"/>
    <w:rsid w:val="003960D2"/>
    <w:rsid w:val="00614FCF"/>
    <w:rsid w:val="00615119"/>
    <w:rsid w:val="0070275E"/>
    <w:rsid w:val="00890323"/>
    <w:rsid w:val="00980305"/>
    <w:rsid w:val="00A41484"/>
    <w:rsid w:val="00A45E59"/>
    <w:rsid w:val="00BE2162"/>
    <w:rsid w:val="00C44AC4"/>
    <w:rsid w:val="00E9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F05D"/>
  <w15:docId w15:val="{C4C9E573-AB44-4A36-AF96-16BC70E4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MMX</cp:lastModifiedBy>
  <cp:revision>2</cp:revision>
  <cp:lastPrinted>2017-07-01T11:05:00Z</cp:lastPrinted>
  <dcterms:created xsi:type="dcterms:W3CDTF">2021-04-11T15:40:00Z</dcterms:created>
  <dcterms:modified xsi:type="dcterms:W3CDTF">2021-04-11T15:40:00Z</dcterms:modified>
</cp:coreProperties>
</file>