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3160" w14:textId="77777777" w:rsidR="00B21715" w:rsidRPr="003C2FDB" w:rsidRDefault="00B21715" w:rsidP="000778C7">
      <w:pPr>
        <w:autoSpaceDE w:val="0"/>
        <w:autoSpaceDN w:val="0"/>
        <w:adjustRightInd w:val="0"/>
        <w:ind w:left="2127" w:right="2125" w:firstLine="0"/>
        <w:rPr>
          <w:szCs w:val="30"/>
        </w:rPr>
      </w:pPr>
      <w:r w:rsidRPr="003C2FDB">
        <w:rPr>
          <w:szCs w:val="30"/>
        </w:rPr>
        <w:t xml:space="preserve">Обоснование необходимости принятия </w:t>
      </w:r>
    </w:p>
    <w:p w14:paraId="1D0AE4B4" w14:textId="77777777" w:rsidR="004336EE" w:rsidRPr="003C2FDB" w:rsidRDefault="004336EE" w:rsidP="00873B6C">
      <w:pPr>
        <w:spacing w:line="280" w:lineRule="exact"/>
        <w:ind w:left="2127" w:right="2125" w:firstLine="0"/>
        <w:jc w:val="center"/>
        <w:rPr>
          <w:noProof/>
          <w:szCs w:val="30"/>
        </w:rPr>
      </w:pPr>
      <w:r w:rsidRPr="003C2FDB">
        <w:rPr>
          <w:noProof/>
          <w:szCs w:val="30"/>
        </w:rPr>
        <w:t>Закона Республики Беларусь</w:t>
      </w:r>
    </w:p>
    <w:p w14:paraId="45F4830A" w14:textId="77777777" w:rsidR="004336EE" w:rsidRPr="003C2FDB" w:rsidRDefault="004336EE" w:rsidP="00873B6C">
      <w:pPr>
        <w:spacing w:line="280" w:lineRule="exact"/>
        <w:ind w:left="2127" w:right="2125" w:firstLine="0"/>
        <w:jc w:val="center"/>
        <w:rPr>
          <w:noProof/>
          <w:szCs w:val="30"/>
        </w:rPr>
      </w:pPr>
      <w:r w:rsidRPr="003C2FDB">
        <w:rPr>
          <w:noProof/>
          <w:szCs w:val="30"/>
        </w:rPr>
        <w:t>«О</w:t>
      </w:r>
      <w:r w:rsidR="00DF76F8">
        <w:rPr>
          <w:noProof/>
          <w:szCs w:val="30"/>
        </w:rPr>
        <w:t>б</w:t>
      </w:r>
      <w:r w:rsidRPr="003C2FDB">
        <w:rPr>
          <w:noProof/>
          <w:szCs w:val="30"/>
        </w:rPr>
        <w:t xml:space="preserve"> </w:t>
      </w:r>
      <w:r w:rsidR="00DF76F8">
        <w:rPr>
          <w:noProof/>
          <w:szCs w:val="30"/>
        </w:rPr>
        <w:t xml:space="preserve">урегулировании </w:t>
      </w:r>
      <w:r w:rsidR="004A27DB">
        <w:rPr>
          <w:noProof/>
          <w:szCs w:val="30"/>
        </w:rPr>
        <w:t>неплатежеспособности</w:t>
      </w:r>
      <w:r w:rsidRPr="003C2FDB">
        <w:rPr>
          <w:noProof/>
          <w:szCs w:val="30"/>
        </w:rPr>
        <w:t>»</w:t>
      </w:r>
    </w:p>
    <w:p w14:paraId="5053F292" w14:textId="77777777" w:rsidR="004336EE" w:rsidRPr="003C2FDB" w:rsidRDefault="004336EE" w:rsidP="004336EE">
      <w:pPr>
        <w:spacing w:line="280" w:lineRule="exact"/>
        <w:ind w:right="-1" w:firstLine="0"/>
        <w:jc w:val="center"/>
        <w:rPr>
          <w:noProof/>
          <w:szCs w:val="30"/>
        </w:rPr>
      </w:pPr>
    </w:p>
    <w:p w14:paraId="3F8DA002" w14:textId="77777777" w:rsidR="00C41A4C" w:rsidRPr="003C2FDB" w:rsidRDefault="00C41A4C" w:rsidP="00212B52">
      <w:pPr>
        <w:spacing w:line="280" w:lineRule="exact"/>
        <w:ind w:right="-1" w:firstLine="0"/>
        <w:rPr>
          <w:noProof/>
          <w:szCs w:val="30"/>
        </w:rPr>
      </w:pPr>
    </w:p>
    <w:p w14:paraId="374045D1" w14:textId="77777777" w:rsidR="00156724" w:rsidRPr="003C2FDB" w:rsidRDefault="00B21715" w:rsidP="001E4A5E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1. Цель и правовые основания подготовки проекта</w:t>
      </w:r>
      <w:r w:rsidR="00B539AE" w:rsidRPr="003C2FDB">
        <w:rPr>
          <w:szCs w:val="30"/>
        </w:rPr>
        <w:t>.</w:t>
      </w:r>
    </w:p>
    <w:p w14:paraId="37C33BA4" w14:textId="77777777" w:rsidR="004336EE" w:rsidRPr="003C2FDB" w:rsidRDefault="004336EE" w:rsidP="008C0832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 </w:t>
      </w:r>
      <w:r w:rsidR="00F60CAE" w:rsidRPr="003C2FDB">
        <w:rPr>
          <w:rFonts w:eastAsia="Calibri"/>
          <w:szCs w:val="30"/>
          <w:lang w:eastAsia="en-US"/>
        </w:rPr>
        <w:t>Закона Республики Беларусь «О</w:t>
      </w:r>
      <w:r w:rsidR="00A25444">
        <w:rPr>
          <w:rFonts w:eastAsia="Calibri"/>
          <w:szCs w:val="30"/>
          <w:lang w:eastAsia="en-US"/>
        </w:rPr>
        <w:t>б</w:t>
      </w:r>
      <w:r w:rsidR="00F60CAE" w:rsidRPr="003C2FDB">
        <w:rPr>
          <w:rFonts w:eastAsia="Calibri"/>
          <w:szCs w:val="30"/>
          <w:lang w:eastAsia="en-US"/>
        </w:rPr>
        <w:t xml:space="preserve"> </w:t>
      </w:r>
      <w:r w:rsidR="00A25444">
        <w:rPr>
          <w:rFonts w:eastAsia="Calibri"/>
          <w:szCs w:val="30"/>
          <w:lang w:eastAsia="en-US"/>
        </w:rPr>
        <w:t>урегулировании</w:t>
      </w:r>
      <w:r w:rsidR="004A27DB">
        <w:rPr>
          <w:rFonts w:eastAsia="Calibri"/>
          <w:szCs w:val="30"/>
          <w:lang w:eastAsia="en-US"/>
        </w:rPr>
        <w:t xml:space="preserve"> </w:t>
      </w:r>
      <w:r w:rsidR="003C2FDB">
        <w:rPr>
          <w:rFonts w:eastAsia="Calibri"/>
          <w:szCs w:val="30"/>
          <w:lang w:eastAsia="en-US"/>
        </w:rPr>
        <w:t>неплатежеспособности</w:t>
      </w:r>
      <w:r w:rsidR="00F60CAE" w:rsidRPr="003C2FDB">
        <w:rPr>
          <w:rFonts w:eastAsia="Calibri"/>
          <w:szCs w:val="30"/>
          <w:lang w:eastAsia="en-US"/>
        </w:rPr>
        <w:t xml:space="preserve">» (далее – проект) </w:t>
      </w:r>
      <w:r w:rsidRPr="003C2FDB">
        <w:rPr>
          <w:rFonts w:eastAsia="Calibri"/>
          <w:szCs w:val="30"/>
          <w:lang w:eastAsia="en-US"/>
        </w:rPr>
        <w:t xml:space="preserve">разработан </w:t>
      </w:r>
      <w:r w:rsidR="008C0832" w:rsidRPr="003C2FDB">
        <w:rPr>
          <w:rFonts w:eastAsia="Calibri"/>
          <w:szCs w:val="30"/>
          <w:lang w:eastAsia="en-US"/>
        </w:rPr>
        <w:t xml:space="preserve">в целях стимулирования к добровольному и своевременному объявлению субъектами хозяйствования своей несостоятельности, увеличения возможностей сохранения бизнеса и восстановления платежеспособности, повышения гарантий возврата инвестиций и </w:t>
      </w:r>
      <w:r w:rsidRPr="003C2FDB">
        <w:rPr>
          <w:rFonts w:eastAsia="Calibri"/>
          <w:szCs w:val="30"/>
          <w:lang w:eastAsia="en-US"/>
        </w:rPr>
        <w:t>удовлетворения требований кредиторов</w:t>
      </w:r>
      <w:r w:rsidR="008C0832" w:rsidRPr="003C2FDB">
        <w:rPr>
          <w:rFonts w:eastAsia="Calibri"/>
          <w:szCs w:val="30"/>
          <w:lang w:eastAsia="en-US"/>
        </w:rPr>
        <w:t xml:space="preserve">, </w:t>
      </w:r>
      <w:r w:rsidRPr="003C2FDB">
        <w:rPr>
          <w:rFonts w:eastAsia="Calibri"/>
          <w:szCs w:val="30"/>
          <w:lang w:eastAsia="en-US"/>
        </w:rPr>
        <w:t>совершенствовани</w:t>
      </w:r>
      <w:r w:rsidR="008C0832" w:rsidRPr="003C2FDB">
        <w:rPr>
          <w:rFonts w:eastAsia="Calibri"/>
          <w:szCs w:val="30"/>
          <w:lang w:eastAsia="en-US"/>
        </w:rPr>
        <w:t>я</w:t>
      </w:r>
      <w:r w:rsidRPr="003C2FDB">
        <w:rPr>
          <w:rFonts w:eastAsia="Calibri"/>
          <w:szCs w:val="30"/>
          <w:lang w:eastAsia="en-US"/>
        </w:rPr>
        <w:t xml:space="preserve"> системы вознаграждения управляющего</w:t>
      </w:r>
      <w:r w:rsidR="008C0832" w:rsidRPr="003C2FDB">
        <w:rPr>
          <w:rFonts w:eastAsia="Calibri"/>
          <w:szCs w:val="30"/>
          <w:lang w:eastAsia="en-US"/>
        </w:rPr>
        <w:t xml:space="preserve"> и </w:t>
      </w:r>
      <w:r w:rsidRPr="003C2FDB">
        <w:rPr>
          <w:rFonts w:eastAsia="Calibri"/>
          <w:szCs w:val="30"/>
          <w:lang w:eastAsia="en-US"/>
        </w:rPr>
        <w:t>улучшени</w:t>
      </w:r>
      <w:r w:rsidR="008C0832" w:rsidRPr="003C2FDB">
        <w:rPr>
          <w:rFonts w:eastAsia="Calibri"/>
          <w:szCs w:val="30"/>
          <w:lang w:eastAsia="en-US"/>
        </w:rPr>
        <w:t>я</w:t>
      </w:r>
      <w:r w:rsidRPr="003C2FDB">
        <w:rPr>
          <w:rFonts w:eastAsia="Calibri"/>
          <w:szCs w:val="30"/>
          <w:lang w:eastAsia="en-US"/>
        </w:rPr>
        <w:t xml:space="preserve"> позиции Республики Беларусь в рейтинге Всемирного банка «Ведение бизнеса» по показателю «Разрешение неплатежеспособности».</w:t>
      </w:r>
    </w:p>
    <w:p w14:paraId="57D3DED0" w14:textId="77777777" w:rsidR="007E52CF" w:rsidRPr="006A48E5" w:rsidRDefault="00B539AE" w:rsidP="007E52CF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 является </w:t>
      </w:r>
      <w:r w:rsidR="007E52CF">
        <w:rPr>
          <w:rFonts w:eastAsia="Calibri"/>
          <w:szCs w:val="30"/>
          <w:lang w:eastAsia="en-US"/>
        </w:rPr>
        <w:t>механизмом</w:t>
      </w:r>
      <w:r w:rsidRPr="003C2FDB">
        <w:rPr>
          <w:rFonts w:eastAsia="Calibri"/>
          <w:szCs w:val="30"/>
          <w:lang w:eastAsia="en-US"/>
        </w:rPr>
        <w:t xml:space="preserve"> выполнения </w:t>
      </w:r>
      <w:r w:rsidR="007E52CF">
        <w:rPr>
          <w:rFonts w:eastAsia="Calibri"/>
          <w:szCs w:val="30"/>
          <w:lang w:eastAsia="en-US"/>
        </w:rPr>
        <w:t xml:space="preserve">задачи </w:t>
      </w:r>
      <w:r w:rsidRPr="003C2FDB">
        <w:rPr>
          <w:bCs/>
          <w:szCs w:val="30"/>
        </w:rPr>
        <w:t>«</w:t>
      </w:r>
      <w:r w:rsidR="007E52CF" w:rsidRPr="007E52CF">
        <w:rPr>
          <w:bCs/>
          <w:szCs w:val="30"/>
        </w:rPr>
        <w:t>Финансовое оздоровление организаций государственного сектора</w:t>
      </w:r>
      <w:r w:rsidRPr="003C2FDB">
        <w:rPr>
          <w:bCs/>
          <w:szCs w:val="30"/>
        </w:rPr>
        <w:t>»</w:t>
      </w:r>
      <w:r w:rsidR="008C0832" w:rsidRPr="003C2FDB">
        <w:rPr>
          <w:bCs/>
          <w:szCs w:val="30"/>
        </w:rPr>
        <w:t xml:space="preserve"> </w:t>
      </w:r>
      <w:r w:rsidR="007E52CF">
        <w:rPr>
          <w:bCs/>
          <w:szCs w:val="30"/>
        </w:rPr>
        <w:t xml:space="preserve">раздела </w:t>
      </w:r>
      <w:r w:rsidR="007E52CF" w:rsidRPr="007E52CF">
        <w:rPr>
          <w:bCs/>
          <w:szCs w:val="30"/>
        </w:rPr>
        <w:t xml:space="preserve">I </w:t>
      </w:r>
      <w:r w:rsidR="007E52CF">
        <w:rPr>
          <w:bCs/>
          <w:szCs w:val="30"/>
        </w:rPr>
        <w:t>«</w:t>
      </w:r>
      <w:r w:rsidR="007E52CF" w:rsidRPr="007E52CF">
        <w:rPr>
          <w:bCs/>
          <w:szCs w:val="30"/>
        </w:rPr>
        <w:t>Рост конкурентоспособности промышленного комплекса</w:t>
      </w:r>
      <w:r w:rsidR="007E52CF">
        <w:rPr>
          <w:bCs/>
          <w:szCs w:val="30"/>
        </w:rPr>
        <w:t>» Главы 8 «П</w:t>
      </w:r>
      <w:r w:rsidR="007E52CF" w:rsidRPr="007E52CF">
        <w:rPr>
          <w:bCs/>
          <w:szCs w:val="30"/>
        </w:rPr>
        <w:t>овышение эффективности производственной сферы</w:t>
      </w:r>
      <w:r w:rsidR="007E52CF">
        <w:rPr>
          <w:bCs/>
          <w:szCs w:val="30"/>
        </w:rPr>
        <w:t>»</w:t>
      </w:r>
      <w:r w:rsidR="007E52CF" w:rsidRPr="007E52CF">
        <w:rPr>
          <w:rFonts w:eastAsiaTheme="minorHAnsi"/>
          <w:szCs w:val="30"/>
          <w:lang w:eastAsia="en-US"/>
        </w:rPr>
        <w:t xml:space="preserve"> </w:t>
      </w:r>
      <w:r w:rsidR="007E52CF">
        <w:rPr>
          <w:rFonts w:eastAsiaTheme="minorHAnsi"/>
          <w:szCs w:val="30"/>
          <w:lang w:eastAsia="en-US"/>
        </w:rPr>
        <w:t>П</w:t>
      </w:r>
      <w:r w:rsidR="007E52CF" w:rsidRPr="006A48E5">
        <w:rPr>
          <w:rFonts w:eastAsiaTheme="minorHAnsi"/>
          <w:szCs w:val="30"/>
          <w:lang w:eastAsia="en-US"/>
        </w:rPr>
        <w:t>рограмм</w:t>
      </w:r>
      <w:r w:rsidR="007E52CF">
        <w:rPr>
          <w:rFonts w:eastAsiaTheme="minorHAnsi"/>
          <w:szCs w:val="30"/>
          <w:lang w:eastAsia="en-US"/>
        </w:rPr>
        <w:t xml:space="preserve">ы </w:t>
      </w:r>
      <w:r w:rsidR="007E52CF" w:rsidRPr="006A48E5">
        <w:rPr>
          <w:rFonts w:eastAsiaTheme="minorHAnsi"/>
          <w:szCs w:val="30"/>
          <w:lang w:eastAsia="en-US"/>
        </w:rPr>
        <w:t>деятельности Правительства Республики Беларусь на период до 2025 года</w:t>
      </w:r>
      <w:r w:rsidR="007E52CF">
        <w:rPr>
          <w:rFonts w:eastAsiaTheme="minorHAnsi"/>
          <w:szCs w:val="30"/>
          <w:lang w:eastAsia="en-US"/>
        </w:rPr>
        <w:t xml:space="preserve"> </w:t>
      </w:r>
      <w:r w:rsidRPr="003C2FDB">
        <w:rPr>
          <w:szCs w:val="30"/>
        </w:rPr>
        <w:t>(у</w:t>
      </w:r>
      <w:r w:rsidR="008C0832" w:rsidRPr="003C2FDB">
        <w:rPr>
          <w:rFonts w:eastAsiaTheme="minorHAnsi"/>
          <w:szCs w:val="30"/>
          <w:lang w:eastAsia="en-US"/>
        </w:rPr>
        <w:t xml:space="preserve">тв. </w:t>
      </w:r>
      <w:r w:rsidR="007E52CF">
        <w:rPr>
          <w:rFonts w:eastAsiaTheme="minorHAnsi"/>
          <w:szCs w:val="30"/>
          <w:lang w:eastAsia="en-US"/>
        </w:rPr>
        <w:t>п</w:t>
      </w:r>
      <w:r w:rsidR="007E52CF" w:rsidRPr="006A48E5">
        <w:rPr>
          <w:rFonts w:eastAsiaTheme="minorHAnsi"/>
          <w:szCs w:val="30"/>
          <w:lang w:eastAsia="en-US"/>
        </w:rPr>
        <w:t>остановление</w:t>
      </w:r>
      <w:r w:rsidR="007E52CF">
        <w:rPr>
          <w:rFonts w:eastAsiaTheme="minorHAnsi"/>
          <w:szCs w:val="30"/>
          <w:lang w:eastAsia="en-US"/>
        </w:rPr>
        <w:t>м</w:t>
      </w:r>
      <w:r w:rsidR="007E52CF" w:rsidRPr="006A48E5">
        <w:rPr>
          <w:rFonts w:eastAsiaTheme="minorHAnsi"/>
          <w:szCs w:val="30"/>
          <w:lang w:eastAsia="en-US"/>
        </w:rPr>
        <w:t xml:space="preserve"> Совета Министров</w:t>
      </w:r>
      <w:r w:rsidR="007E52CF">
        <w:rPr>
          <w:rFonts w:eastAsiaTheme="minorHAnsi"/>
          <w:szCs w:val="30"/>
          <w:lang w:eastAsia="en-US"/>
        </w:rPr>
        <w:t xml:space="preserve"> </w:t>
      </w:r>
      <w:r w:rsidR="008C0832" w:rsidRPr="003C2FDB">
        <w:rPr>
          <w:rFonts w:eastAsiaTheme="minorHAnsi"/>
          <w:szCs w:val="30"/>
          <w:lang w:eastAsia="en-US"/>
        </w:rPr>
        <w:t xml:space="preserve">Республики Беларусь </w:t>
      </w:r>
      <w:r w:rsidRPr="003C2FDB">
        <w:rPr>
          <w:rFonts w:eastAsiaTheme="minorHAnsi"/>
          <w:szCs w:val="30"/>
          <w:lang w:eastAsia="en-US"/>
        </w:rPr>
        <w:t>от</w:t>
      </w:r>
      <w:r w:rsidR="007E52CF" w:rsidRPr="007E52CF">
        <w:rPr>
          <w:rFonts w:eastAsiaTheme="minorHAnsi"/>
          <w:szCs w:val="30"/>
          <w:lang w:eastAsia="en-US"/>
        </w:rPr>
        <w:t xml:space="preserve"> </w:t>
      </w:r>
      <w:r w:rsidR="007E52CF" w:rsidRPr="006A48E5">
        <w:rPr>
          <w:rFonts w:eastAsiaTheme="minorHAnsi"/>
          <w:szCs w:val="30"/>
          <w:lang w:eastAsia="en-US"/>
        </w:rPr>
        <w:t>24</w:t>
      </w:r>
      <w:r w:rsidR="007E52CF">
        <w:rPr>
          <w:rFonts w:eastAsiaTheme="minorHAnsi"/>
          <w:szCs w:val="30"/>
          <w:lang w:eastAsia="en-US"/>
        </w:rPr>
        <w:t xml:space="preserve"> декабря </w:t>
      </w:r>
      <w:r w:rsidR="007E52CF" w:rsidRPr="006A48E5">
        <w:rPr>
          <w:rFonts w:eastAsiaTheme="minorHAnsi"/>
          <w:szCs w:val="30"/>
          <w:lang w:eastAsia="en-US"/>
        </w:rPr>
        <w:t xml:space="preserve">2020 </w:t>
      </w:r>
      <w:r w:rsidR="007E52CF">
        <w:rPr>
          <w:rFonts w:eastAsiaTheme="minorHAnsi"/>
          <w:szCs w:val="30"/>
          <w:lang w:eastAsia="en-US"/>
        </w:rPr>
        <w:t>г.</w:t>
      </w:r>
      <w:r w:rsidR="007E52CF" w:rsidRPr="006A48E5">
        <w:rPr>
          <w:rFonts w:eastAsiaTheme="minorHAnsi"/>
          <w:szCs w:val="30"/>
          <w:lang w:eastAsia="en-US"/>
        </w:rPr>
        <w:t xml:space="preserve"> № 758</w:t>
      </w:r>
      <w:r w:rsidR="007E52CF">
        <w:rPr>
          <w:rFonts w:eastAsiaTheme="minorHAnsi"/>
          <w:szCs w:val="30"/>
          <w:lang w:eastAsia="en-US"/>
        </w:rPr>
        <w:t>).</w:t>
      </w:r>
    </w:p>
    <w:p w14:paraId="7617C267" w14:textId="77777777" w:rsidR="004336EE" w:rsidRPr="003C2FDB" w:rsidRDefault="004336EE" w:rsidP="004336EE">
      <w:pPr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Проект содержит нормы, направленные на совершенствование правового регулирования отношений в сфере несостоятельности</w:t>
      </w:r>
      <w:r w:rsidR="00B86797">
        <w:rPr>
          <w:rFonts w:eastAsia="Calibri"/>
          <w:szCs w:val="30"/>
          <w:lang w:eastAsia="en-US"/>
        </w:rPr>
        <w:t xml:space="preserve"> и банкротства</w:t>
      </w:r>
      <w:r w:rsidRPr="003C2FDB">
        <w:rPr>
          <w:rFonts w:eastAsia="Calibri"/>
          <w:szCs w:val="30"/>
          <w:lang w:eastAsia="en-US"/>
        </w:rPr>
        <w:t>, исходя из правоприменительной практики.</w:t>
      </w:r>
    </w:p>
    <w:p w14:paraId="0889D864" w14:textId="77777777" w:rsidR="003C2FDB" w:rsidRPr="003C2FDB" w:rsidRDefault="003C2FDB" w:rsidP="001E4A5E">
      <w:pPr>
        <w:widowControl w:val="0"/>
        <w:jc w:val="both"/>
        <w:rPr>
          <w:snapToGrid w:val="0"/>
          <w:szCs w:val="30"/>
        </w:rPr>
      </w:pPr>
      <w:r>
        <w:rPr>
          <w:snapToGrid w:val="0"/>
          <w:szCs w:val="30"/>
        </w:rPr>
        <w:t>В проекте реализованы требования Президента Республики Беларусь, высказанные на совещании с руководством Совета Министров 9 марта 2020 г.</w:t>
      </w:r>
      <w:r w:rsidR="002915E7">
        <w:rPr>
          <w:snapToGrid w:val="0"/>
          <w:szCs w:val="30"/>
        </w:rPr>
        <w:t xml:space="preserve">, </w:t>
      </w:r>
      <w:r w:rsidR="002915E7" w:rsidRPr="002915E7">
        <w:rPr>
          <w:snapToGrid w:val="0"/>
          <w:szCs w:val="30"/>
        </w:rPr>
        <w:t>о смещении акцентов на защиту прав предприятий, снятии нагрузки с судов, возложении координации на Правительство и местные исполнительные и распорядительные органы.</w:t>
      </w:r>
    </w:p>
    <w:p w14:paraId="2B3F2841" w14:textId="77777777" w:rsidR="00B539AE" w:rsidRPr="003C2FDB" w:rsidRDefault="00B21715" w:rsidP="00B539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3C2FDB">
        <w:rPr>
          <w:spacing w:val="-12"/>
          <w:szCs w:val="30"/>
        </w:rPr>
        <w:t>2. </w:t>
      </w:r>
      <w:r w:rsidRPr="003C2FDB">
        <w:rPr>
          <w:snapToGrid w:val="0"/>
          <w:szCs w:val="30"/>
        </w:rPr>
        <w:t>Обоснованность выбора вида нормативного правового акта</w:t>
      </w:r>
      <w:r w:rsidR="00B539AE" w:rsidRPr="003C2FDB">
        <w:rPr>
          <w:snapToGrid w:val="0"/>
          <w:szCs w:val="30"/>
        </w:rPr>
        <w:t>.</w:t>
      </w:r>
    </w:p>
    <w:p w14:paraId="30F81ABC" w14:textId="77777777" w:rsidR="00156724" w:rsidRPr="003C2FDB" w:rsidRDefault="00B539AE" w:rsidP="001E4A5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Выбор вида нормативного правового акта в форме Закона Республики Беларусь осуществлен в соответствии с пунктом 3 плана подготовки законопроектов на 2015 год, утв</w:t>
      </w:r>
      <w:r w:rsidR="00F60CAE" w:rsidRPr="003C2FDB">
        <w:rPr>
          <w:snapToGrid w:val="0"/>
          <w:szCs w:val="30"/>
        </w:rPr>
        <w:t>.</w:t>
      </w:r>
      <w:r w:rsidRPr="003C2FDB">
        <w:rPr>
          <w:snapToGrid w:val="0"/>
          <w:szCs w:val="30"/>
        </w:rPr>
        <w:t xml:space="preserve"> Указом Президента Республики Беларусь от 13 февраля 2015 г. № 55.</w:t>
      </w:r>
    </w:p>
    <w:p w14:paraId="39265EF6" w14:textId="77777777" w:rsidR="00F557B3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pacing w:val="-4"/>
          <w:szCs w:val="30"/>
        </w:rPr>
        <w:t>3. </w:t>
      </w:r>
      <w:r w:rsidRPr="003C2FDB">
        <w:rPr>
          <w:snapToGrid w:val="0"/>
          <w:szCs w:val="30"/>
        </w:rPr>
        <w:t>Предмет правового регулирования структурных элементов проекта, изменяющих существующее правовое регулирование соответствующих общественных отношений, информация об изменении концептуальных положений законодательства, институтов отрасли (отраслей) законодательства и правовых последствиях такого изменения</w:t>
      </w:r>
      <w:r w:rsidR="00F557B3" w:rsidRPr="003C2FDB">
        <w:rPr>
          <w:snapToGrid w:val="0"/>
          <w:szCs w:val="30"/>
        </w:rPr>
        <w:t>.</w:t>
      </w:r>
    </w:p>
    <w:p w14:paraId="1015D3D8" w14:textId="77777777" w:rsidR="00F557B3" w:rsidRPr="003C2FDB" w:rsidRDefault="0039710E" w:rsidP="00F557B3">
      <w:pPr>
        <w:tabs>
          <w:tab w:val="left" w:pos="0"/>
        </w:tabs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lastRenderedPageBreak/>
        <w:t>Н</w:t>
      </w:r>
      <w:r w:rsidR="00F557B3" w:rsidRPr="003C2FDB">
        <w:rPr>
          <w:rFonts w:eastAsia="Calibri"/>
          <w:szCs w:val="30"/>
          <w:lang w:eastAsia="en-US"/>
        </w:rPr>
        <w:t>азвани</w:t>
      </w:r>
      <w:r>
        <w:rPr>
          <w:rFonts w:eastAsia="Calibri"/>
          <w:szCs w:val="30"/>
          <w:lang w:eastAsia="en-US"/>
        </w:rPr>
        <w:t>е</w:t>
      </w:r>
      <w:r w:rsidR="00F557B3" w:rsidRPr="003C2FDB">
        <w:rPr>
          <w:rFonts w:eastAsia="Calibri"/>
          <w:szCs w:val="30"/>
          <w:lang w:eastAsia="en-US"/>
        </w:rPr>
        <w:t xml:space="preserve"> </w:t>
      </w:r>
      <w:r w:rsidR="002915E7">
        <w:rPr>
          <w:rFonts w:eastAsia="Calibri"/>
          <w:szCs w:val="30"/>
          <w:lang w:eastAsia="en-US"/>
        </w:rPr>
        <w:t>проекта</w:t>
      </w:r>
      <w:r w:rsidR="00F557B3" w:rsidRPr="003C2FDB">
        <w:rPr>
          <w:rFonts w:eastAsia="Calibri"/>
          <w:szCs w:val="30"/>
          <w:lang w:eastAsia="en-US"/>
        </w:rPr>
        <w:t xml:space="preserve"> отражает концепцию реализации </w:t>
      </w:r>
      <w:r w:rsidR="00FC5EEF">
        <w:rPr>
          <w:rFonts w:eastAsia="Calibri"/>
          <w:szCs w:val="30"/>
          <w:lang w:eastAsia="en-US"/>
        </w:rPr>
        <w:t xml:space="preserve">неплатежеспособным </w:t>
      </w:r>
      <w:r w:rsidR="00F557B3" w:rsidRPr="003C2FDB">
        <w:rPr>
          <w:rFonts w:eastAsia="Calibri"/>
          <w:szCs w:val="30"/>
          <w:lang w:eastAsia="en-US"/>
        </w:rPr>
        <w:t xml:space="preserve">должником своего права самостоятельно и своевременно принять решение об уходе в судебную процедуру </w:t>
      </w:r>
      <w:r w:rsidR="00FC5EEF">
        <w:rPr>
          <w:rFonts w:eastAsia="Calibri"/>
          <w:szCs w:val="30"/>
          <w:lang w:eastAsia="en-US"/>
        </w:rPr>
        <w:t xml:space="preserve">санации </w:t>
      </w:r>
      <w:r w:rsidR="0073029A">
        <w:rPr>
          <w:rFonts w:eastAsia="Calibri"/>
          <w:szCs w:val="30"/>
          <w:lang w:eastAsia="en-US"/>
        </w:rPr>
        <w:t xml:space="preserve">или </w:t>
      </w:r>
      <w:r w:rsidR="00F557B3" w:rsidRPr="003C2FDB">
        <w:rPr>
          <w:rFonts w:eastAsia="Calibri"/>
          <w:szCs w:val="30"/>
          <w:lang w:eastAsia="en-US"/>
        </w:rPr>
        <w:t>несостоятельности</w:t>
      </w:r>
      <w:r w:rsidR="000778C7">
        <w:rPr>
          <w:rFonts w:eastAsia="Calibri"/>
          <w:szCs w:val="30"/>
          <w:lang w:eastAsia="en-US"/>
        </w:rPr>
        <w:t>.</w:t>
      </w:r>
      <w:r w:rsidR="00F557B3" w:rsidRPr="003C2FDB">
        <w:rPr>
          <w:rFonts w:eastAsia="Calibri"/>
          <w:szCs w:val="30"/>
          <w:lang w:eastAsia="en-US"/>
        </w:rPr>
        <w:t xml:space="preserve"> </w:t>
      </w:r>
    </w:p>
    <w:p w14:paraId="306CBC18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 проекте пересмотрен действующий подход о полном судебном сопровождении рассмотрения дела о несостоятельности</w:t>
      </w:r>
      <w:r w:rsidR="009A38D0">
        <w:rPr>
          <w:rFonts w:eastAsia="Calibri"/>
          <w:szCs w:val="30"/>
          <w:lang w:eastAsia="en-US"/>
        </w:rPr>
        <w:t xml:space="preserve"> (банкротстве)</w:t>
      </w:r>
      <w:r w:rsidRPr="003C2FDB">
        <w:rPr>
          <w:rFonts w:eastAsia="Calibri"/>
          <w:szCs w:val="30"/>
          <w:lang w:eastAsia="en-US"/>
        </w:rPr>
        <w:t>. Экономический суд не будет непосредственно участвовать в исполнении принятого им же решения, принимать отдельные постановления, касающиеся финансово-хозя</w:t>
      </w:r>
      <w:r w:rsidR="004207AC">
        <w:rPr>
          <w:rFonts w:eastAsia="Calibri"/>
          <w:szCs w:val="30"/>
          <w:lang w:eastAsia="en-US"/>
        </w:rPr>
        <w:t>йственной деятельности должника или</w:t>
      </w:r>
      <w:r w:rsidRPr="003C2FDB">
        <w:rPr>
          <w:rFonts w:eastAsia="Calibri"/>
          <w:szCs w:val="30"/>
          <w:lang w:eastAsia="en-US"/>
        </w:rPr>
        <w:t xml:space="preserve"> связанные с распоряжением его имуществом (что фактически является исполнением решения).</w:t>
      </w:r>
    </w:p>
    <w:p w14:paraId="5678A827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За судом сохраняется функция разрешения спорных вопросов, возникающих между управляющим и кредиторами на стадии санации либо ликвидационного производства. </w:t>
      </w:r>
    </w:p>
    <w:p w14:paraId="6DD7CC49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С принятием решения о санации (ликвидации) должника функции суда, рассматривающего экономические дела, в рамках дела будут завершаться, поскольку мероприятия по санации (ликвидации) связаны с фактическим продолжением хозяйственной деятельности (санация) либо с работой управляющего по реализации имущества должника и удовлетворению требований кредиторов (ликвидация).</w:t>
      </w:r>
    </w:p>
    <w:p w14:paraId="0AC510D9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Ограничение </w:t>
      </w:r>
      <w:r w:rsidR="000E3C54">
        <w:rPr>
          <w:rFonts w:eastAsia="Calibri"/>
          <w:szCs w:val="30"/>
          <w:lang w:eastAsia="en-US"/>
        </w:rPr>
        <w:t xml:space="preserve">участия в </w:t>
      </w:r>
      <w:r w:rsidRPr="003C2FDB">
        <w:rPr>
          <w:rFonts w:eastAsia="Calibri"/>
          <w:szCs w:val="30"/>
          <w:lang w:eastAsia="en-US"/>
        </w:rPr>
        <w:t>процедур</w:t>
      </w:r>
      <w:r w:rsidR="000E3C54">
        <w:rPr>
          <w:rFonts w:eastAsia="Calibri"/>
          <w:szCs w:val="30"/>
          <w:lang w:eastAsia="en-US"/>
        </w:rPr>
        <w:t>ах</w:t>
      </w:r>
      <w:r w:rsidRPr="003C2FDB">
        <w:rPr>
          <w:rFonts w:eastAsia="Calibri"/>
          <w:szCs w:val="30"/>
          <w:lang w:eastAsia="en-US"/>
        </w:rPr>
        <w:t xml:space="preserve"> вынесением судом решения о санации либо ликвидации будет соотноситься с компетенцией и задачами, возложенными на суды; корреспондировать с порядком рассмотрения других видов споров, по которым судопроизводство в суде первой инстанции заканчивается вынесением решения. Тем самым будет существенно снижена нагрузка на суды.</w:t>
      </w:r>
    </w:p>
    <w:p w14:paraId="4523FFEA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При этом функция координаци</w:t>
      </w:r>
      <w:r w:rsidR="00096DCD">
        <w:rPr>
          <w:rFonts w:eastAsia="Calibri"/>
          <w:szCs w:val="30"/>
          <w:lang w:eastAsia="en-US"/>
        </w:rPr>
        <w:t>и</w:t>
      </w:r>
      <w:r w:rsidRPr="003C2FDB">
        <w:rPr>
          <w:rFonts w:eastAsia="Calibri"/>
          <w:szCs w:val="30"/>
          <w:lang w:eastAsia="en-US"/>
        </w:rPr>
        <w:t xml:space="preserve"> деятельности по финансовому оздоровлению предприятий и организации по проекту переходит к Правительству Республики Беларусь</w:t>
      </w:r>
      <w:r w:rsidR="00096DCD">
        <w:rPr>
          <w:rFonts w:eastAsia="Calibri"/>
          <w:szCs w:val="30"/>
          <w:lang w:eastAsia="en-US"/>
        </w:rPr>
        <w:t>.</w:t>
      </w:r>
      <w:r w:rsidRPr="003C2FDB">
        <w:rPr>
          <w:rFonts w:eastAsia="Calibri"/>
          <w:szCs w:val="30"/>
          <w:lang w:eastAsia="en-US"/>
        </w:rPr>
        <w:t xml:space="preserve"> </w:t>
      </w:r>
      <w:r w:rsidR="00096DCD">
        <w:rPr>
          <w:rFonts w:eastAsia="Calibri"/>
          <w:szCs w:val="30"/>
          <w:lang w:eastAsia="en-US"/>
        </w:rPr>
        <w:t>С</w:t>
      </w:r>
      <w:r w:rsidRPr="003C2FDB">
        <w:rPr>
          <w:rFonts w:eastAsia="Calibri"/>
          <w:szCs w:val="30"/>
          <w:lang w:eastAsia="en-US"/>
        </w:rPr>
        <w:t>охраняется преемственность работы комиссий государственных органов по предупреждению несостоятельности</w:t>
      </w:r>
      <w:r w:rsidR="00B86797">
        <w:rPr>
          <w:rFonts w:eastAsia="Calibri"/>
          <w:szCs w:val="30"/>
          <w:lang w:eastAsia="en-US"/>
        </w:rPr>
        <w:t xml:space="preserve"> и банкротства</w:t>
      </w:r>
      <w:r w:rsidRPr="003C2FDB">
        <w:rPr>
          <w:rFonts w:eastAsia="Calibri"/>
          <w:szCs w:val="30"/>
          <w:lang w:eastAsia="en-US"/>
        </w:rPr>
        <w:t>, организуется постоянный анализ эффективности мероприятий по предупреждению несостоятельности</w:t>
      </w:r>
      <w:r w:rsidR="00B86797">
        <w:rPr>
          <w:rFonts w:eastAsia="Calibri"/>
          <w:szCs w:val="30"/>
          <w:lang w:eastAsia="en-US"/>
        </w:rPr>
        <w:t xml:space="preserve"> и банкротства, </w:t>
      </w:r>
      <w:r w:rsidRPr="003C2FDB">
        <w:rPr>
          <w:rFonts w:eastAsia="Calibri"/>
          <w:szCs w:val="30"/>
          <w:lang w:eastAsia="en-US"/>
        </w:rPr>
        <w:t>судебному оздоровлению. Правительство Республики Беларусь наделяется полномочиями на утверждение нормативных правовых актов, связанных с координацией деятельности по финансовому оздоровлению и работе данных комиссий.</w:t>
      </w:r>
    </w:p>
    <w:p w14:paraId="111D9EDC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Согласно современным глобальным тенденциям в проекте смещены акценты правового регулирования на защиту прав предприятий с обеспечением надлежащих возможностей их финансового оздоровления.</w:t>
      </w:r>
    </w:p>
    <w:p w14:paraId="38641226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Название и терминология </w:t>
      </w:r>
      <w:r w:rsidR="00287A13">
        <w:rPr>
          <w:rFonts w:eastAsia="Calibri"/>
          <w:szCs w:val="30"/>
          <w:lang w:eastAsia="en-US"/>
        </w:rPr>
        <w:t>дополняют</w:t>
      </w:r>
      <w:r w:rsidRPr="003C2FDB">
        <w:rPr>
          <w:rFonts w:eastAsia="Calibri"/>
          <w:szCs w:val="30"/>
          <w:lang w:eastAsia="en-US"/>
        </w:rPr>
        <w:t xml:space="preserve"> идеологию закона</w:t>
      </w:r>
      <w:r w:rsidR="00287A13">
        <w:rPr>
          <w:rFonts w:eastAsia="Calibri"/>
          <w:szCs w:val="30"/>
          <w:lang w:eastAsia="en-US"/>
        </w:rPr>
        <w:t xml:space="preserve">, </w:t>
      </w:r>
      <w:r w:rsidR="00287A13">
        <w:rPr>
          <w:rFonts w:eastAsia="Calibri"/>
          <w:szCs w:val="30"/>
          <w:lang w:eastAsia="en-US"/>
        </w:rPr>
        <w:lastRenderedPageBreak/>
        <w:t>направленную</w:t>
      </w:r>
      <w:r w:rsidRPr="003C2FDB">
        <w:rPr>
          <w:rFonts w:eastAsia="Calibri"/>
          <w:szCs w:val="30"/>
          <w:lang w:eastAsia="en-US"/>
        </w:rPr>
        <w:t xml:space="preserve"> </w:t>
      </w:r>
      <w:r w:rsidR="00287A13">
        <w:rPr>
          <w:rFonts w:eastAsia="Calibri"/>
          <w:szCs w:val="30"/>
          <w:lang w:eastAsia="en-US"/>
        </w:rPr>
        <w:t>на</w:t>
      </w:r>
      <w:r w:rsidRPr="003C2FDB">
        <w:rPr>
          <w:rFonts w:eastAsia="Calibri"/>
          <w:szCs w:val="30"/>
          <w:lang w:eastAsia="en-US"/>
        </w:rPr>
        <w:t xml:space="preserve"> реаби</w:t>
      </w:r>
      <w:r w:rsidR="00287A13">
        <w:rPr>
          <w:rFonts w:eastAsia="Calibri"/>
          <w:szCs w:val="30"/>
          <w:lang w:eastAsia="en-US"/>
        </w:rPr>
        <w:t>литацию</w:t>
      </w:r>
      <w:r w:rsidRPr="003C2FDB">
        <w:rPr>
          <w:rFonts w:eastAsia="Calibri"/>
          <w:szCs w:val="30"/>
          <w:lang w:eastAsia="en-US"/>
        </w:rPr>
        <w:t xml:space="preserve"> проблемных предприятий.</w:t>
      </w:r>
    </w:p>
    <w:p w14:paraId="7219066E" w14:textId="77777777" w:rsidR="003C2FDB" w:rsidRPr="003C2FDB" w:rsidRDefault="00B55514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Несостоятельным</w:t>
      </w:r>
      <w:r w:rsidR="003C2FDB" w:rsidRPr="003C2FDB">
        <w:rPr>
          <w:rFonts w:eastAsia="Calibri"/>
          <w:szCs w:val="30"/>
          <w:lang w:eastAsia="en-US"/>
        </w:rPr>
        <w:t xml:space="preserve"> будет тот должник, который, осознавая тяжесть финансового положения, </w:t>
      </w:r>
      <w:r>
        <w:rPr>
          <w:rFonts w:eastAsia="Calibri"/>
          <w:szCs w:val="30"/>
          <w:lang w:eastAsia="en-US"/>
        </w:rPr>
        <w:t xml:space="preserve">первым </w:t>
      </w:r>
      <w:r w:rsidR="003C2FDB" w:rsidRPr="003C2FDB">
        <w:rPr>
          <w:rFonts w:eastAsia="Calibri"/>
          <w:szCs w:val="30"/>
          <w:lang w:eastAsia="en-US"/>
        </w:rPr>
        <w:t>инициировал свою санацию, не дожидаясь обращения кредиторов в суд. Санация не будет применяться к должникам, у которых отсутствуют экономические и финансовые предпосылки оздоровления.</w:t>
      </w:r>
    </w:p>
    <w:p w14:paraId="4518A6DE" w14:textId="77777777"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 проект включено множество мер защитного, способствующего и мотивационного характера в целях сохранения производственных комплексов и обеспечения управляемости процессами в ходе производства по делу о несостоятельности</w:t>
      </w:r>
      <w:r w:rsidR="00B86797">
        <w:rPr>
          <w:rFonts w:eastAsia="Calibri"/>
          <w:szCs w:val="30"/>
          <w:lang w:eastAsia="en-US"/>
        </w:rPr>
        <w:t xml:space="preserve"> или банкротстве</w:t>
      </w:r>
      <w:r w:rsidRPr="003C2FDB">
        <w:rPr>
          <w:rFonts w:eastAsia="Calibri"/>
          <w:szCs w:val="30"/>
          <w:lang w:eastAsia="en-US"/>
        </w:rPr>
        <w:t xml:space="preserve"> со стороны государственных органов. В нем реализована концепция комплексной </w:t>
      </w:r>
      <w:r w:rsidR="00B55514">
        <w:rPr>
          <w:rFonts w:eastAsia="Calibri"/>
          <w:szCs w:val="30"/>
          <w:lang w:eastAsia="en-US"/>
        </w:rPr>
        <w:t>реабилитационной направленности:</w:t>
      </w:r>
    </w:p>
    <w:p w14:paraId="5DC664B2" w14:textId="77777777" w:rsidR="003C2FDB" w:rsidRPr="003C2FDB" w:rsidRDefault="00B55514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3C2FDB" w:rsidRPr="003C2FDB">
        <w:rPr>
          <w:rFonts w:eastAsia="Calibri"/>
          <w:szCs w:val="30"/>
          <w:lang w:eastAsia="en-US"/>
        </w:rPr>
        <w:t>еприменение к значимым предприятиям для экономики и общества для обеспечения национальной, экономической, энергетической безопасности, осуществления государством возложенных на него функций, поддержания обороноспособности, общегосударственной инфраструктуры, сохранение индустриального характера экономики и национального капитала в критичных сфера</w:t>
      </w:r>
      <w:r w:rsidR="002D6764">
        <w:rPr>
          <w:rFonts w:eastAsia="Calibri"/>
          <w:szCs w:val="30"/>
          <w:lang w:eastAsia="en-US"/>
        </w:rPr>
        <w:t>х;</w:t>
      </w:r>
    </w:p>
    <w:p w14:paraId="1F11D689" w14:textId="77777777" w:rsidR="003C2FDB" w:rsidRPr="003C2FDB" w:rsidRDefault="00941320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заключение </w:t>
      </w:r>
      <w:r w:rsidR="002D6764">
        <w:rPr>
          <w:rFonts w:eastAsia="Calibri"/>
          <w:szCs w:val="30"/>
          <w:lang w:eastAsia="en-US"/>
        </w:rPr>
        <w:t>соглашений</w:t>
      </w:r>
      <w:r w:rsidR="003C2FDB" w:rsidRPr="003C2FDB">
        <w:rPr>
          <w:rFonts w:eastAsia="Calibri"/>
          <w:szCs w:val="30"/>
          <w:lang w:eastAsia="en-US"/>
        </w:rPr>
        <w:t xml:space="preserve"> </w:t>
      </w:r>
      <w:r w:rsidR="002D6764">
        <w:rPr>
          <w:rFonts w:eastAsia="Calibri"/>
          <w:szCs w:val="30"/>
          <w:lang w:eastAsia="en-US"/>
        </w:rPr>
        <w:t xml:space="preserve">о </w:t>
      </w:r>
      <w:r>
        <w:rPr>
          <w:rFonts w:eastAsia="Calibri"/>
          <w:szCs w:val="30"/>
          <w:lang w:eastAsia="en-US"/>
        </w:rPr>
        <w:t>превентивной реструктуризации</w:t>
      </w:r>
      <w:r w:rsidR="00052626" w:rsidRPr="00052626">
        <w:rPr>
          <w:rFonts w:eastAsia="Calibri"/>
          <w:szCs w:val="30"/>
          <w:lang w:eastAsia="en-US"/>
        </w:rPr>
        <w:t xml:space="preserve"> </w:t>
      </w:r>
      <w:r w:rsidR="00052626" w:rsidRPr="003C2FDB">
        <w:rPr>
          <w:rFonts w:eastAsia="Calibri"/>
          <w:szCs w:val="30"/>
          <w:lang w:eastAsia="en-US"/>
        </w:rPr>
        <w:t>в период принятия мер по предупреждению несостоятельности</w:t>
      </w:r>
      <w:r w:rsidR="00B86797">
        <w:rPr>
          <w:rFonts w:eastAsia="Calibri"/>
          <w:szCs w:val="30"/>
          <w:lang w:eastAsia="en-US"/>
        </w:rPr>
        <w:t xml:space="preserve"> и банкротства</w:t>
      </w:r>
      <w:r w:rsidR="003C2FDB" w:rsidRPr="003C2FDB">
        <w:rPr>
          <w:rFonts w:eastAsia="Calibri"/>
          <w:szCs w:val="30"/>
          <w:lang w:eastAsia="en-US"/>
        </w:rPr>
        <w:t>:</w:t>
      </w:r>
    </w:p>
    <w:p w14:paraId="0A5FFF65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сохранение предприятием в период досудебного оздоровления контроля над активами и финансово-хозяйственной деятельностью и отмена в этот период обязанности подачи заявления о </w:t>
      </w:r>
      <w:r w:rsidR="00B86797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в суд;</w:t>
      </w:r>
    </w:p>
    <w:p w14:paraId="1FD56CF5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исключение возможности контрагентов предприятия расторгать или изменять положения подлежащих исполнению договоров по причине открытия судебного дела о </w:t>
      </w:r>
      <w:r w:rsidR="00941320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>;</w:t>
      </w:r>
    </w:p>
    <w:p w14:paraId="59C1AD5F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утверждение правил своевременной диагностики финансового с</w:t>
      </w:r>
      <w:r w:rsidR="00941320">
        <w:rPr>
          <w:rFonts w:eastAsia="Calibri"/>
          <w:szCs w:val="30"/>
          <w:lang w:eastAsia="en-US"/>
        </w:rPr>
        <w:t>остояния предприятий, позволяющей</w:t>
      </w:r>
      <w:r w:rsidRPr="003C2FDB">
        <w:rPr>
          <w:rFonts w:eastAsia="Calibri"/>
          <w:szCs w:val="30"/>
          <w:lang w:eastAsia="en-US"/>
        </w:rPr>
        <w:t xml:space="preserve"> обеспечить своевременное предупреждение об обстоятельствах, которые могут привести к</w:t>
      </w:r>
      <w:r w:rsidR="00B86797">
        <w:rPr>
          <w:rFonts w:eastAsia="Calibri"/>
          <w:szCs w:val="30"/>
          <w:lang w:eastAsia="en-US"/>
        </w:rPr>
        <w:t xml:space="preserve"> несостоятельности</w:t>
      </w:r>
      <w:r w:rsidRPr="003C2FDB">
        <w:rPr>
          <w:rFonts w:eastAsia="Calibri"/>
          <w:szCs w:val="30"/>
          <w:lang w:eastAsia="en-US"/>
        </w:rPr>
        <w:t>, и оперативное принятие мер досудебного оздоровления;</w:t>
      </w:r>
    </w:p>
    <w:p w14:paraId="76250274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приостановление принудительных взысканий после открытия судебного дела о </w:t>
      </w:r>
      <w:r w:rsidR="00052626">
        <w:rPr>
          <w:rFonts w:eastAsia="Calibri"/>
          <w:szCs w:val="30"/>
          <w:lang w:eastAsia="en-US"/>
        </w:rPr>
        <w:t>несостоятельности</w:t>
      </w:r>
      <w:r w:rsidRPr="003C2FDB">
        <w:rPr>
          <w:rFonts w:eastAsia="Calibri"/>
          <w:szCs w:val="30"/>
          <w:lang w:eastAsia="en-US"/>
        </w:rPr>
        <w:t xml:space="preserve"> для поддержки переговоров по плану санации или заключению мирового соглашения;</w:t>
      </w:r>
    </w:p>
    <w:p w14:paraId="04DC2065" w14:textId="77777777" w:rsidR="00C60FF5" w:rsidRPr="00C60FF5" w:rsidRDefault="003C2FDB" w:rsidP="00C60FF5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право суда на утверждение </w:t>
      </w:r>
      <w:r w:rsidR="00F3132C">
        <w:rPr>
          <w:rFonts w:eastAsia="Calibri"/>
          <w:szCs w:val="30"/>
          <w:lang w:eastAsia="en-US"/>
        </w:rPr>
        <w:t xml:space="preserve">исполнимого и гарантированного </w:t>
      </w:r>
      <w:r w:rsidRPr="003C2FDB">
        <w:rPr>
          <w:rFonts w:eastAsia="Calibri"/>
          <w:szCs w:val="30"/>
          <w:lang w:eastAsia="en-US"/>
        </w:rPr>
        <w:t>плана санации, одобренного государственным органом, которому подчинено предприятие, несмотря на несогласие кредиторов</w:t>
      </w:r>
      <w:r w:rsidR="00DB7D8B">
        <w:rPr>
          <w:rFonts w:eastAsia="Calibri"/>
          <w:szCs w:val="30"/>
          <w:lang w:eastAsia="en-US"/>
        </w:rPr>
        <w:t xml:space="preserve"> </w:t>
      </w:r>
      <w:r w:rsidR="00DB7D8B" w:rsidRPr="00C60FF5">
        <w:rPr>
          <w:rFonts w:eastAsia="Calibri"/>
          <w:szCs w:val="30"/>
          <w:lang w:eastAsia="en-US"/>
        </w:rPr>
        <w:t>(настаивающих на распродаже имущества)</w:t>
      </w:r>
      <w:r w:rsidRPr="003C2FDB">
        <w:rPr>
          <w:rFonts w:eastAsia="Calibri"/>
          <w:szCs w:val="30"/>
          <w:lang w:eastAsia="en-US"/>
        </w:rPr>
        <w:t>.</w:t>
      </w:r>
      <w:r w:rsidR="00C60FF5" w:rsidRPr="00C60FF5">
        <w:t xml:space="preserve"> </w:t>
      </w:r>
      <w:r w:rsidR="00C60FF5">
        <w:t>При этом р</w:t>
      </w:r>
      <w:r w:rsidR="00C60FF5" w:rsidRPr="00C60FF5">
        <w:rPr>
          <w:rFonts w:eastAsia="Calibri"/>
          <w:szCs w:val="30"/>
          <w:lang w:eastAsia="en-US"/>
        </w:rPr>
        <w:t>еализ</w:t>
      </w:r>
      <w:r w:rsidR="00C60FF5">
        <w:rPr>
          <w:rFonts w:eastAsia="Calibri"/>
          <w:szCs w:val="30"/>
          <w:lang w:eastAsia="en-US"/>
        </w:rPr>
        <w:t>уется</w:t>
      </w:r>
      <w:r w:rsidR="00C60FF5" w:rsidRPr="00C60FF5">
        <w:rPr>
          <w:rFonts w:eastAsia="Calibri"/>
          <w:szCs w:val="30"/>
          <w:lang w:eastAsia="en-US"/>
        </w:rPr>
        <w:t xml:space="preserve"> международн</w:t>
      </w:r>
      <w:r w:rsidR="00C60FF5">
        <w:rPr>
          <w:rFonts w:eastAsia="Calibri"/>
          <w:szCs w:val="30"/>
          <w:lang w:eastAsia="en-US"/>
        </w:rPr>
        <w:t>ый</w:t>
      </w:r>
      <w:r w:rsidR="00C60FF5" w:rsidRPr="00C60FF5">
        <w:rPr>
          <w:rFonts w:eastAsia="Calibri"/>
          <w:szCs w:val="30"/>
          <w:lang w:eastAsia="en-US"/>
        </w:rPr>
        <w:t xml:space="preserve"> принци</w:t>
      </w:r>
      <w:r w:rsidR="00C60FF5">
        <w:rPr>
          <w:rFonts w:eastAsia="Calibri"/>
          <w:szCs w:val="30"/>
          <w:lang w:eastAsia="en-US"/>
        </w:rPr>
        <w:t>п</w:t>
      </w:r>
      <w:r w:rsidR="00C60FF5" w:rsidRPr="00C60FF5">
        <w:rPr>
          <w:rFonts w:eastAsia="Calibri"/>
          <w:szCs w:val="30"/>
          <w:lang w:eastAsia="en-US"/>
        </w:rPr>
        <w:t xml:space="preserve"> «</w:t>
      </w:r>
      <w:proofErr w:type="spellStart"/>
      <w:r w:rsidR="00C60FF5" w:rsidRPr="00C60FF5">
        <w:rPr>
          <w:rFonts w:eastAsia="Calibri"/>
          <w:szCs w:val="30"/>
          <w:lang w:eastAsia="en-US"/>
        </w:rPr>
        <w:t>cramdown</w:t>
      </w:r>
      <w:proofErr w:type="spellEnd"/>
      <w:r w:rsidR="00C60FF5" w:rsidRPr="00C60FF5">
        <w:rPr>
          <w:rFonts w:eastAsia="Calibri"/>
          <w:szCs w:val="30"/>
          <w:lang w:eastAsia="en-US"/>
        </w:rPr>
        <w:t xml:space="preserve">» («навязывание») судом решения </w:t>
      </w:r>
      <w:r w:rsidR="00C60FF5" w:rsidRPr="00C60FF5">
        <w:rPr>
          <w:rFonts w:eastAsia="Calibri"/>
          <w:szCs w:val="30"/>
          <w:lang w:eastAsia="en-US"/>
        </w:rPr>
        <w:lastRenderedPageBreak/>
        <w:t>в общественных интересах для преодоления конфликта публичного интереса государства и общества (сохранение производства и бизнеса) и частного интереса кредиторов (возврат средств любой ценой).</w:t>
      </w:r>
    </w:p>
    <w:p w14:paraId="0BD366BC" w14:textId="77777777" w:rsidR="000778C7" w:rsidRPr="00D8747E" w:rsidRDefault="00F15784" w:rsidP="00D8747E">
      <w:pPr>
        <w:widowControl w:val="0"/>
        <w:jc w:val="both"/>
        <w:rPr>
          <w:szCs w:val="30"/>
        </w:rPr>
      </w:pPr>
      <w:r>
        <w:rPr>
          <w:rFonts w:eastAsia="Calibri"/>
          <w:szCs w:val="30"/>
          <w:lang w:eastAsia="en-US"/>
        </w:rPr>
        <w:t>Проектом устанавливается о</w:t>
      </w:r>
      <w:r w:rsidR="003C2FDB" w:rsidRPr="00B10A98">
        <w:rPr>
          <w:rFonts w:eastAsia="Calibri"/>
          <w:szCs w:val="30"/>
          <w:lang w:eastAsia="en-US"/>
        </w:rPr>
        <w:t xml:space="preserve">собый порядок начала процедур несостоятельности в госсекторе для обеспечения жесткого контроля </w:t>
      </w:r>
      <w:r>
        <w:rPr>
          <w:rFonts w:eastAsia="Calibri"/>
          <w:szCs w:val="30"/>
          <w:lang w:eastAsia="en-US"/>
        </w:rPr>
        <w:t>за этим</w:t>
      </w:r>
      <w:r w:rsidR="00511318">
        <w:rPr>
          <w:rFonts w:eastAsia="Calibri"/>
          <w:szCs w:val="30"/>
          <w:lang w:eastAsia="en-US"/>
        </w:rPr>
        <w:t xml:space="preserve"> </w:t>
      </w:r>
      <w:r w:rsidR="003C2FDB" w:rsidRPr="00B10A98">
        <w:rPr>
          <w:rFonts w:eastAsia="Calibri"/>
          <w:szCs w:val="30"/>
          <w:lang w:eastAsia="en-US"/>
        </w:rPr>
        <w:t xml:space="preserve">госорганов (которым подчинены предприятия) за «входом» в </w:t>
      </w:r>
      <w:r w:rsidR="0073029A" w:rsidRPr="00B10A98">
        <w:rPr>
          <w:rFonts w:eastAsia="Calibri"/>
          <w:szCs w:val="30"/>
          <w:lang w:eastAsia="en-US"/>
        </w:rPr>
        <w:t>несостоятельность</w:t>
      </w:r>
      <w:r w:rsidR="003C2FDB" w:rsidRPr="00B10A98">
        <w:rPr>
          <w:rFonts w:eastAsia="Calibri"/>
          <w:szCs w:val="30"/>
          <w:lang w:eastAsia="en-US"/>
        </w:rPr>
        <w:t>. Для этого минимальный размер долга для начала проц</w:t>
      </w:r>
      <w:r w:rsidR="00D8747E">
        <w:rPr>
          <w:rFonts w:eastAsia="Calibri"/>
          <w:szCs w:val="30"/>
          <w:lang w:eastAsia="en-US"/>
        </w:rPr>
        <w:t xml:space="preserve">едуры по требованию кредитора в </w:t>
      </w:r>
      <w:r w:rsidR="003C2FDB" w:rsidRPr="00B10A98">
        <w:rPr>
          <w:rFonts w:eastAsia="Calibri"/>
          <w:szCs w:val="30"/>
          <w:lang w:eastAsia="en-US"/>
        </w:rPr>
        <w:t xml:space="preserve">госсекторе устанавливается </w:t>
      </w:r>
      <w:r w:rsidR="00D8747E">
        <w:rPr>
          <w:rFonts w:eastAsia="Calibri"/>
          <w:szCs w:val="30"/>
          <w:lang w:eastAsia="en-US"/>
        </w:rPr>
        <w:t xml:space="preserve">в размере </w:t>
      </w:r>
      <w:r w:rsidR="00C57A06">
        <w:rPr>
          <w:szCs w:val="30"/>
        </w:rPr>
        <w:t>30</w:t>
      </w:r>
      <w:r w:rsidR="00D8747E" w:rsidRPr="0084056D">
        <w:rPr>
          <w:szCs w:val="30"/>
        </w:rPr>
        <w:t xml:space="preserve"> тыс</w:t>
      </w:r>
      <w:r w:rsidR="00C57A06">
        <w:rPr>
          <w:szCs w:val="30"/>
        </w:rPr>
        <w:t>.</w:t>
      </w:r>
      <w:r w:rsidR="00D8747E" w:rsidRPr="0084056D">
        <w:rPr>
          <w:szCs w:val="30"/>
        </w:rPr>
        <w:t xml:space="preserve"> и более базовых величин</w:t>
      </w:r>
      <w:bookmarkStart w:id="0" w:name="Par439"/>
      <w:bookmarkEnd w:id="0"/>
      <w:r w:rsidR="00D8747E">
        <w:rPr>
          <w:szCs w:val="30"/>
        </w:rPr>
        <w:t xml:space="preserve"> (</w:t>
      </w:r>
      <w:r w:rsidR="00D8747E" w:rsidRPr="00B10A98">
        <w:rPr>
          <w:rFonts w:eastAsia="Calibri"/>
          <w:szCs w:val="30"/>
          <w:lang w:eastAsia="en-US"/>
        </w:rPr>
        <w:t>8</w:t>
      </w:r>
      <w:r w:rsidR="00E32AE6">
        <w:rPr>
          <w:rFonts w:eastAsia="Calibri"/>
          <w:szCs w:val="30"/>
          <w:lang w:eastAsia="en-US"/>
        </w:rPr>
        <w:t>7</w:t>
      </w:r>
      <w:r w:rsidR="00D8747E" w:rsidRPr="00B10A98">
        <w:rPr>
          <w:rFonts w:eastAsia="Calibri"/>
          <w:szCs w:val="30"/>
          <w:lang w:eastAsia="en-US"/>
        </w:rPr>
        <w:t>0 тыс. руб</w:t>
      </w:r>
      <w:r w:rsidR="00C57A06">
        <w:rPr>
          <w:rFonts w:eastAsia="Calibri"/>
          <w:szCs w:val="30"/>
          <w:lang w:eastAsia="en-US"/>
        </w:rPr>
        <w:t>.</w:t>
      </w:r>
      <w:r w:rsidR="00D8747E">
        <w:rPr>
          <w:szCs w:val="30"/>
        </w:rPr>
        <w:t>)</w:t>
      </w:r>
      <w:r w:rsidR="00D8747E">
        <w:rPr>
          <w:rFonts w:eastAsia="Calibri"/>
          <w:szCs w:val="30"/>
          <w:lang w:eastAsia="en-US"/>
        </w:rPr>
        <w:t xml:space="preserve"> </w:t>
      </w:r>
      <w:r w:rsidR="003C2FDB" w:rsidRPr="00B10A98">
        <w:rPr>
          <w:rFonts w:eastAsia="Calibri"/>
          <w:szCs w:val="30"/>
          <w:lang w:eastAsia="en-US"/>
        </w:rPr>
        <w:t xml:space="preserve">(в частном секторе </w:t>
      </w:r>
      <w:r w:rsidR="00D8747E" w:rsidRPr="0084056D">
        <w:rPr>
          <w:szCs w:val="30"/>
        </w:rPr>
        <w:t xml:space="preserve">в размере </w:t>
      </w:r>
      <w:r w:rsidR="00C57A06">
        <w:rPr>
          <w:szCs w:val="30"/>
        </w:rPr>
        <w:t>500</w:t>
      </w:r>
      <w:r w:rsidR="00D8747E" w:rsidRPr="0084056D">
        <w:rPr>
          <w:szCs w:val="30"/>
        </w:rPr>
        <w:t xml:space="preserve"> базовых величин</w:t>
      </w:r>
      <w:r w:rsidR="00D8747E">
        <w:rPr>
          <w:rFonts w:eastAsia="Calibri"/>
          <w:szCs w:val="30"/>
          <w:lang w:eastAsia="en-US"/>
        </w:rPr>
        <w:t xml:space="preserve"> –</w:t>
      </w:r>
      <w:r w:rsidR="003C2FDB" w:rsidRPr="00B10A98">
        <w:rPr>
          <w:rFonts w:eastAsia="Calibri"/>
          <w:szCs w:val="30"/>
          <w:lang w:eastAsia="en-US"/>
        </w:rPr>
        <w:t>1</w:t>
      </w:r>
      <w:r w:rsidR="00E32AE6">
        <w:rPr>
          <w:rFonts w:eastAsia="Calibri"/>
          <w:szCs w:val="30"/>
          <w:lang w:eastAsia="en-US"/>
        </w:rPr>
        <w:t>4</w:t>
      </w:r>
      <w:r w:rsidR="003C2FDB" w:rsidRPr="00B10A98">
        <w:rPr>
          <w:rFonts w:eastAsia="Calibri"/>
          <w:szCs w:val="30"/>
          <w:lang w:eastAsia="en-US"/>
        </w:rPr>
        <w:t xml:space="preserve">,5 тыс. руб.). При этом начало дела о </w:t>
      </w:r>
      <w:r w:rsidR="0073029A" w:rsidRPr="00B10A98">
        <w:rPr>
          <w:rFonts w:eastAsia="Calibri"/>
          <w:szCs w:val="30"/>
          <w:lang w:eastAsia="en-US"/>
        </w:rPr>
        <w:t>несостоятельности</w:t>
      </w:r>
      <w:r w:rsidR="003C2FDB" w:rsidRPr="00B10A98">
        <w:rPr>
          <w:rFonts w:eastAsia="Calibri"/>
          <w:szCs w:val="30"/>
          <w:lang w:eastAsia="en-US"/>
        </w:rPr>
        <w:t xml:space="preserve"> будет возможно только при условии принятия комиссией по предупреждению несостоятельности</w:t>
      </w:r>
      <w:r w:rsidR="00B86797">
        <w:rPr>
          <w:rFonts w:eastAsia="Calibri"/>
          <w:szCs w:val="30"/>
          <w:lang w:eastAsia="en-US"/>
        </w:rPr>
        <w:t xml:space="preserve"> и банкротства</w:t>
      </w:r>
      <w:r w:rsidR="003C2FDB" w:rsidRPr="00B10A98">
        <w:rPr>
          <w:rFonts w:eastAsia="Calibri"/>
          <w:szCs w:val="30"/>
          <w:lang w:eastAsia="en-US"/>
        </w:rPr>
        <w:t xml:space="preserve"> министерства, концерна или исполкома решения о нецелесообразности досудебного оздоровления</w:t>
      </w:r>
      <w:r w:rsidR="004551FF">
        <w:rPr>
          <w:rFonts w:eastAsia="Calibri"/>
          <w:szCs w:val="30"/>
          <w:lang w:eastAsia="en-US"/>
        </w:rPr>
        <w:t>,</w:t>
      </w:r>
      <w:r w:rsidR="003C2FDB" w:rsidRPr="00B10A98">
        <w:rPr>
          <w:rFonts w:eastAsia="Calibri"/>
          <w:szCs w:val="30"/>
          <w:lang w:eastAsia="en-US"/>
        </w:rPr>
        <w:t xml:space="preserve"> </w:t>
      </w:r>
      <w:r w:rsidR="004551FF">
        <w:rPr>
          <w:rFonts w:eastAsia="Calibri"/>
          <w:szCs w:val="30"/>
          <w:lang w:eastAsia="en-US"/>
        </w:rPr>
        <w:t>а также</w:t>
      </w:r>
      <w:r w:rsidR="003C2FDB" w:rsidRPr="00B10A98">
        <w:rPr>
          <w:rFonts w:eastAsia="Calibri"/>
          <w:szCs w:val="30"/>
          <w:lang w:eastAsia="en-US"/>
        </w:rPr>
        <w:t xml:space="preserve"> </w:t>
      </w:r>
      <w:r w:rsidR="001C5889">
        <w:rPr>
          <w:rFonts w:eastAsia="Calibri"/>
          <w:szCs w:val="30"/>
          <w:lang w:eastAsia="en-US"/>
        </w:rPr>
        <w:t xml:space="preserve">наличия </w:t>
      </w:r>
      <w:r w:rsidR="003C2FDB" w:rsidRPr="00B10A98">
        <w:rPr>
          <w:rFonts w:eastAsia="Calibri"/>
          <w:szCs w:val="30"/>
          <w:lang w:eastAsia="en-US"/>
        </w:rPr>
        <w:t>согласовани</w:t>
      </w:r>
      <w:r w:rsidR="001C5889">
        <w:rPr>
          <w:rFonts w:eastAsia="Calibri"/>
          <w:szCs w:val="30"/>
          <w:lang w:eastAsia="en-US"/>
        </w:rPr>
        <w:t>я</w:t>
      </w:r>
      <w:r w:rsidR="003C2FDB" w:rsidRPr="00B10A98">
        <w:rPr>
          <w:rFonts w:eastAsia="Calibri"/>
          <w:szCs w:val="30"/>
          <w:lang w:eastAsia="en-US"/>
        </w:rPr>
        <w:t xml:space="preserve"> министерством, концерном или исполкомом директору предприятия подачи в суд заявления о </w:t>
      </w:r>
      <w:r w:rsidR="001C5889">
        <w:rPr>
          <w:rFonts w:eastAsia="Calibri"/>
          <w:szCs w:val="30"/>
          <w:lang w:eastAsia="en-US"/>
        </w:rPr>
        <w:t>несостоятельности</w:t>
      </w:r>
      <w:r w:rsidR="003C2FDB" w:rsidRPr="00B10A98">
        <w:rPr>
          <w:rFonts w:eastAsia="Calibri"/>
          <w:szCs w:val="30"/>
          <w:lang w:eastAsia="en-US"/>
        </w:rPr>
        <w:t>.</w:t>
      </w:r>
    </w:p>
    <w:p w14:paraId="4818FBEF" w14:textId="77777777" w:rsidR="003C2FDB" w:rsidRPr="003C2FDB" w:rsidRDefault="006C777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Проектом вводится с</w:t>
      </w:r>
      <w:r w:rsidR="003C2FDB" w:rsidRPr="003C2FDB">
        <w:rPr>
          <w:rFonts w:eastAsia="Calibri"/>
          <w:szCs w:val="30"/>
          <w:lang w:eastAsia="en-US"/>
        </w:rPr>
        <w:t xml:space="preserve">пециальный порядок проведения процедур </w:t>
      </w:r>
      <w:r>
        <w:rPr>
          <w:rFonts w:eastAsia="Calibri"/>
          <w:szCs w:val="30"/>
          <w:lang w:eastAsia="en-US"/>
        </w:rPr>
        <w:t>санации</w:t>
      </w:r>
      <w:r w:rsidR="003C2FDB" w:rsidRPr="003C2FDB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 xml:space="preserve">и ликвидации </w:t>
      </w:r>
      <w:r w:rsidR="003C2FDB" w:rsidRPr="003C2FDB">
        <w:rPr>
          <w:rFonts w:eastAsia="Calibri"/>
          <w:szCs w:val="30"/>
          <w:lang w:eastAsia="en-US"/>
        </w:rPr>
        <w:t xml:space="preserve">в госсекторе и моногородах, обеспечивающий жесткий контроль госорганов (которым подчинены предприятия) </w:t>
      </w:r>
      <w:r>
        <w:rPr>
          <w:rFonts w:eastAsia="Calibri"/>
          <w:szCs w:val="30"/>
          <w:lang w:eastAsia="en-US"/>
        </w:rPr>
        <w:t>и</w:t>
      </w:r>
      <w:r w:rsidR="003C2FDB" w:rsidRPr="003C2FDB">
        <w:rPr>
          <w:rFonts w:eastAsia="Calibri"/>
          <w:szCs w:val="30"/>
          <w:lang w:eastAsia="en-US"/>
        </w:rPr>
        <w:t xml:space="preserve"> не</w:t>
      </w:r>
      <w:r>
        <w:rPr>
          <w:rFonts w:eastAsia="Calibri"/>
          <w:szCs w:val="30"/>
          <w:lang w:eastAsia="en-US"/>
        </w:rPr>
        <w:t>допущение социальных конфликтов:</w:t>
      </w:r>
    </w:p>
    <w:p w14:paraId="0185DE2A" w14:textId="77777777" w:rsidR="000778C7" w:rsidRDefault="00170403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представл</w:t>
      </w:r>
      <w:r>
        <w:rPr>
          <w:rFonts w:eastAsia="Calibri"/>
          <w:szCs w:val="30"/>
          <w:lang w:eastAsia="en-US"/>
        </w:rPr>
        <w:t>ение</w:t>
      </w:r>
      <w:r w:rsidRPr="003C2FDB">
        <w:rPr>
          <w:rFonts w:eastAsia="Calibri"/>
          <w:szCs w:val="30"/>
          <w:lang w:eastAsia="en-US"/>
        </w:rPr>
        <w:t xml:space="preserve"> </w:t>
      </w:r>
      <w:r w:rsidR="006C777B">
        <w:rPr>
          <w:rFonts w:eastAsia="Calibri"/>
          <w:szCs w:val="30"/>
          <w:lang w:eastAsia="en-US"/>
        </w:rPr>
        <w:t>н</w:t>
      </w:r>
      <w:r w:rsidR="003C2FDB" w:rsidRPr="003C2FDB">
        <w:rPr>
          <w:rFonts w:eastAsia="Calibri"/>
          <w:szCs w:val="30"/>
          <w:lang w:eastAsia="en-US"/>
        </w:rPr>
        <w:t xml:space="preserve">а значимые предприятия кандидатур управляющих Советом </w:t>
      </w:r>
      <w:r w:rsidR="003C2FDB" w:rsidRPr="006C777B">
        <w:rPr>
          <w:rFonts w:eastAsia="Calibri"/>
          <w:color w:val="000000" w:themeColor="text1"/>
          <w:szCs w:val="30"/>
          <w:lang w:eastAsia="en-US"/>
        </w:rPr>
        <w:t>Министров</w:t>
      </w:r>
      <w:r w:rsidR="00F63209" w:rsidRPr="006C777B">
        <w:rPr>
          <w:rFonts w:eastAsia="Calibri"/>
          <w:color w:val="000000" w:themeColor="text1"/>
          <w:szCs w:val="30"/>
          <w:lang w:eastAsia="en-US"/>
        </w:rPr>
        <w:t xml:space="preserve"> и облисполкомами (порядок представления подлежит утверждению </w:t>
      </w:r>
      <w:r w:rsidR="006C777B">
        <w:rPr>
          <w:rFonts w:eastAsia="Calibri"/>
          <w:color w:val="000000" w:themeColor="text1"/>
          <w:szCs w:val="30"/>
          <w:lang w:eastAsia="en-US"/>
        </w:rPr>
        <w:t>Правительством</w:t>
      </w:r>
      <w:r w:rsidR="00F63209" w:rsidRPr="006C777B">
        <w:rPr>
          <w:rFonts w:eastAsia="Calibri"/>
          <w:color w:val="000000" w:themeColor="text1"/>
          <w:szCs w:val="30"/>
          <w:lang w:eastAsia="en-US"/>
        </w:rPr>
        <w:t>)</w:t>
      </w:r>
      <w:r w:rsidR="003C2FDB" w:rsidRPr="006C777B">
        <w:rPr>
          <w:rFonts w:eastAsia="Calibri"/>
          <w:color w:val="000000" w:themeColor="text1"/>
          <w:szCs w:val="30"/>
          <w:lang w:eastAsia="en-US"/>
        </w:rPr>
        <w:t xml:space="preserve">. </w:t>
      </w:r>
      <w:r w:rsidR="003C2FDB" w:rsidRPr="003C2FDB">
        <w:rPr>
          <w:rFonts w:eastAsia="Calibri"/>
          <w:szCs w:val="30"/>
          <w:lang w:eastAsia="en-US"/>
        </w:rPr>
        <w:t>Планы санации и ликвидации, порядок продажи и списания имущества подлежат согласованию с госорганом, которому подчинено предприятие. Активы, находящиеся в исключительной собственности государства, в т.ч. мобилизационные мощности и запасы, объекты МЧС и т.д. (перечень утв. специальным законом)</w:t>
      </w:r>
      <w:r w:rsidR="006F241A">
        <w:rPr>
          <w:rFonts w:eastAsia="Calibri"/>
          <w:szCs w:val="30"/>
          <w:lang w:eastAsia="en-US"/>
        </w:rPr>
        <w:t>,</w:t>
      </w:r>
      <w:r w:rsidR="003C2FDB" w:rsidRPr="003C2FDB">
        <w:rPr>
          <w:rFonts w:eastAsia="Calibri"/>
          <w:szCs w:val="30"/>
          <w:lang w:eastAsia="en-US"/>
        </w:rPr>
        <w:t xml:space="preserve"> безвозмездно передаются на баланс другого государственного предприятия. Продажа градообразующего предприятия проводится в особом порядке (по конкурсу с сохранением 70% рабочих мест, переобучение за счет покупателя или трудоустр</w:t>
      </w:r>
      <w:r w:rsidR="006F241A">
        <w:rPr>
          <w:rFonts w:eastAsia="Calibri"/>
          <w:szCs w:val="30"/>
          <w:lang w:eastAsia="en-US"/>
        </w:rPr>
        <w:t>ойство не менее 70% работников);</w:t>
      </w:r>
    </w:p>
    <w:p w14:paraId="07A898AD" w14:textId="77777777"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обеспеч</w:t>
      </w:r>
      <w:r w:rsidR="00170403">
        <w:rPr>
          <w:rFonts w:eastAsia="Calibri"/>
          <w:szCs w:val="30"/>
          <w:lang w:eastAsia="en-US"/>
        </w:rPr>
        <w:t>ение</w:t>
      </w:r>
      <w:r w:rsidRPr="003C2FDB">
        <w:rPr>
          <w:rFonts w:eastAsia="Calibri"/>
          <w:szCs w:val="30"/>
          <w:lang w:eastAsia="en-US"/>
        </w:rPr>
        <w:t xml:space="preserve"> своевременн</w:t>
      </w:r>
      <w:r w:rsidR="00170403">
        <w:rPr>
          <w:rFonts w:eastAsia="Calibri"/>
          <w:szCs w:val="30"/>
          <w:lang w:eastAsia="en-US"/>
        </w:rPr>
        <w:t>ого</w:t>
      </w:r>
      <w:r w:rsidRPr="003C2FDB">
        <w:rPr>
          <w:rFonts w:eastAsia="Calibri"/>
          <w:szCs w:val="30"/>
          <w:lang w:eastAsia="en-US"/>
        </w:rPr>
        <w:t xml:space="preserve"> «уход</w:t>
      </w:r>
      <w:r w:rsidR="00170403">
        <w:rPr>
          <w:rFonts w:eastAsia="Calibri"/>
          <w:szCs w:val="30"/>
          <w:lang w:eastAsia="en-US"/>
        </w:rPr>
        <w:t>а</w:t>
      </w:r>
      <w:r w:rsidRPr="003C2FDB">
        <w:rPr>
          <w:rFonts w:eastAsia="Calibri"/>
          <w:szCs w:val="30"/>
          <w:lang w:eastAsia="en-US"/>
        </w:rPr>
        <w:t xml:space="preserve">» под защиту закона для санации, не дожидаясь крайне неудовлетворительной структуры баланса, закредитованности, роста пеней, штрафов и неустоек, обращения взысканий на активы и деления единого производственного комплекса («пока есть что спасать»). Руководитель получает право объявить предприятие несостоятельным в случае </w:t>
      </w:r>
      <w:r w:rsidR="00F835C4">
        <w:rPr>
          <w:rFonts w:eastAsia="Calibri"/>
          <w:szCs w:val="30"/>
          <w:lang w:eastAsia="en-US"/>
        </w:rPr>
        <w:t xml:space="preserve">длительной </w:t>
      </w:r>
      <w:r w:rsidRPr="003C2FDB">
        <w:rPr>
          <w:rFonts w:eastAsia="Calibri"/>
          <w:szCs w:val="30"/>
          <w:lang w:eastAsia="en-US"/>
        </w:rPr>
        <w:t>просрочки платежей (сейчас необходимо находиться в состоянии непла</w:t>
      </w:r>
      <w:r w:rsidR="0078227C">
        <w:rPr>
          <w:rFonts w:eastAsia="Calibri"/>
          <w:szCs w:val="30"/>
          <w:lang w:eastAsia="en-US"/>
        </w:rPr>
        <w:t>тежеспособности в течение года);</w:t>
      </w:r>
    </w:p>
    <w:p w14:paraId="69F5C6CA" w14:textId="77777777" w:rsidR="003C2FDB" w:rsidRPr="003C2FDB" w:rsidRDefault="0078227C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рассм</w:t>
      </w:r>
      <w:r>
        <w:rPr>
          <w:rFonts w:eastAsia="Calibri"/>
          <w:szCs w:val="30"/>
          <w:lang w:eastAsia="en-US"/>
        </w:rPr>
        <w:t>отрение</w:t>
      </w:r>
      <w:r w:rsidRPr="003C2FDB">
        <w:rPr>
          <w:rFonts w:eastAsia="Calibri"/>
          <w:szCs w:val="30"/>
          <w:lang w:eastAsia="en-US"/>
        </w:rPr>
        <w:t xml:space="preserve"> </w:t>
      </w:r>
      <w:r w:rsidR="003C2FDB" w:rsidRPr="003C2FDB">
        <w:rPr>
          <w:rFonts w:eastAsia="Calibri"/>
          <w:szCs w:val="30"/>
          <w:lang w:eastAsia="en-US"/>
        </w:rPr>
        <w:t xml:space="preserve">выполнения </w:t>
      </w:r>
      <w:r>
        <w:rPr>
          <w:rFonts w:eastAsia="Calibri"/>
          <w:szCs w:val="30"/>
          <w:lang w:eastAsia="en-US"/>
        </w:rPr>
        <w:t xml:space="preserve">планов санации и ликвидации </w:t>
      </w:r>
      <w:r w:rsidR="003C2FDB" w:rsidRPr="003C2FDB">
        <w:rPr>
          <w:rFonts w:eastAsia="Calibri"/>
          <w:szCs w:val="30"/>
          <w:lang w:eastAsia="en-US"/>
        </w:rPr>
        <w:t xml:space="preserve">на </w:t>
      </w:r>
      <w:r w:rsidR="003C2FDB" w:rsidRPr="003C2FDB">
        <w:rPr>
          <w:rFonts w:eastAsia="Calibri"/>
          <w:szCs w:val="30"/>
          <w:lang w:eastAsia="en-US"/>
        </w:rPr>
        <w:lastRenderedPageBreak/>
        <w:t>заседаниях комиссий по предупреждению несостоятельности</w:t>
      </w:r>
      <w:r w:rsidR="00B86797">
        <w:rPr>
          <w:rFonts w:eastAsia="Calibri"/>
          <w:szCs w:val="30"/>
          <w:lang w:eastAsia="en-US"/>
        </w:rPr>
        <w:t xml:space="preserve"> и банкротства</w:t>
      </w:r>
      <w:r w:rsidR="003C2FDB" w:rsidRPr="003C2FDB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для</w:t>
      </w:r>
      <w:r w:rsidR="003C2FDB" w:rsidRPr="003C2FDB">
        <w:rPr>
          <w:rFonts w:eastAsia="Calibri"/>
          <w:szCs w:val="30"/>
          <w:lang w:eastAsia="en-US"/>
        </w:rPr>
        <w:t xml:space="preserve"> получени</w:t>
      </w:r>
      <w:r>
        <w:rPr>
          <w:rFonts w:eastAsia="Calibri"/>
          <w:szCs w:val="30"/>
          <w:lang w:eastAsia="en-US"/>
        </w:rPr>
        <w:t>я</w:t>
      </w:r>
      <w:r w:rsidR="003C2FDB" w:rsidRPr="003C2FDB">
        <w:rPr>
          <w:rFonts w:eastAsia="Calibri"/>
          <w:szCs w:val="30"/>
          <w:lang w:eastAsia="en-US"/>
        </w:rPr>
        <w:t xml:space="preserve"> полной, оперативной и актуальной информации, своевременн</w:t>
      </w:r>
      <w:r>
        <w:rPr>
          <w:rFonts w:eastAsia="Calibri"/>
          <w:szCs w:val="30"/>
          <w:lang w:eastAsia="en-US"/>
        </w:rPr>
        <w:t>ой</w:t>
      </w:r>
      <w:r w:rsidR="003C2FDB" w:rsidRPr="003C2FDB">
        <w:rPr>
          <w:rFonts w:eastAsia="Calibri"/>
          <w:szCs w:val="30"/>
          <w:lang w:eastAsia="en-US"/>
        </w:rPr>
        <w:t xml:space="preserve"> защит</w:t>
      </w:r>
      <w:r>
        <w:rPr>
          <w:rFonts w:eastAsia="Calibri"/>
          <w:szCs w:val="30"/>
          <w:lang w:eastAsia="en-US"/>
        </w:rPr>
        <w:t>ы</w:t>
      </w:r>
      <w:r w:rsidR="003C2FDB" w:rsidRPr="003C2FDB">
        <w:rPr>
          <w:rFonts w:eastAsia="Calibri"/>
          <w:szCs w:val="30"/>
          <w:lang w:eastAsia="en-US"/>
        </w:rPr>
        <w:t xml:space="preserve"> интересов государства и трудов</w:t>
      </w:r>
      <w:r>
        <w:rPr>
          <w:rFonts w:eastAsia="Calibri"/>
          <w:szCs w:val="30"/>
          <w:lang w:eastAsia="en-US"/>
        </w:rPr>
        <w:t>ых</w:t>
      </w:r>
      <w:r w:rsidR="003C2FDB" w:rsidRPr="003C2FDB">
        <w:rPr>
          <w:rFonts w:eastAsia="Calibri"/>
          <w:szCs w:val="30"/>
          <w:lang w:eastAsia="en-US"/>
        </w:rPr>
        <w:t xml:space="preserve"> коллектив</w:t>
      </w:r>
      <w:r>
        <w:rPr>
          <w:rFonts w:eastAsia="Calibri"/>
          <w:szCs w:val="30"/>
          <w:lang w:eastAsia="en-US"/>
        </w:rPr>
        <w:t>ов, блокирования</w:t>
      </w:r>
      <w:r w:rsidR="003C2FDB" w:rsidRPr="003C2FDB">
        <w:rPr>
          <w:rFonts w:eastAsia="Calibri"/>
          <w:szCs w:val="30"/>
          <w:lang w:eastAsia="en-US"/>
        </w:rPr>
        <w:t xml:space="preserve"> попыток разделения производственн</w:t>
      </w:r>
      <w:r>
        <w:rPr>
          <w:rFonts w:eastAsia="Calibri"/>
          <w:szCs w:val="30"/>
          <w:lang w:eastAsia="en-US"/>
        </w:rPr>
        <w:t>ых</w:t>
      </w:r>
      <w:r w:rsidR="003C2FDB" w:rsidRPr="003C2FDB">
        <w:rPr>
          <w:rFonts w:eastAsia="Calibri"/>
          <w:szCs w:val="30"/>
          <w:lang w:eastAsia="en-US"/>
        </w:rPr>
        <w:t xml:space="preserve"> комплекс</w:t>
      </w:r>
      <w:r>
        <w:rPr>
          <w:rFonts w:eastAsia="Calibri"/>
          <w:szCs w:val="30"/>
          <w:lang w:eastAsia="en-US"/>
        </w:rPr>
        <w:t>ов</w:t>
      </w:r>
      <w:r w:rsidR="003C2FDB" w:rsidRPr="003C2FDB">
        <w:rPr>
          <w:rFonts w:eastAsia="Calibri"/>
          <w:szCs w:val="30"/>
          <w:lang w:eastAsia="en-US"/>
        </w:rPr>
        <w:t>, предоставлени</w:t>
      </w:r>
      <w:r>
        <w:rPr>
          <w:rFonts w:eastAsia="Calibri"/>
          <w:szCs w:val="30"/>
          <w:lang w:eastAsia="en-US"/>
        </w:rPr>
        <w:t>я</w:t>
      </w:r>
      <w:r w:rsidR="003C2FDB" w:rsidRPr="003C2FDB">
        <w:rPr>
          <w:rFonts w:eastAsia="Calibri"/>
          <w:szCs w:val="30"/>
          <w:lang w:eastAsia="en-US"/>
        </w:rPr>
        <w:t xml:space="preserve"> разумного срока санации и предотвращени</w:t>
      </w:r>
      <w:r>
        <w:rPr>
          <w:rFonts w:eastAsia="Calibri"/>
          <w:szCs w:val="30"/>
          <w:lang w:eastAsia="en-US"/>
        </w:rPr>
        <w:t>я</w:t>
      </w:r>
      <w:r w:rsidR="003C2FDB" w:rsidRPr="003C2FDB">
        <w:rPr>
          <w:rFonts w:eastAsia="Calibri"/>
          <w:szCs w:val="30"/>
          <w:lang w:eastAsia="en-US"/>
        </w:rPr>
        <w:t xml:space="preserve"> «гавани неэффек</w:t>
      </w:r>
      <w:r w:rsidR="0070477E">
        <w:rPr>
          <w:rFonts w:eastAsia="Calibri"/>
          <w:szCs w:val="30"/>
          <w:lang w:eastAsia="en-US"/>
        </w:rPr>
        <w:t>тивности»;</w:t>
      </w:r>
    </w:p>
    <w:p w14:paraId="14D82397" w14:textId="77777777" w:rsidR="00170403" w:rsidRDefault="00170403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предоставление права г</w:t>
      </w:r>
      <w:r w:rsidR="003C2FDB" w:rsidRPr="003C2FDB">
        <w:rPr>
          <w:rFonts w:eastAsia="Calibri"/>
          <w:szCs w:val="30"/>
          <w:lang w:eastAsia="en-US"/>
        </w:rPr>
        <w:t>осорган</w:t>
      </w:r>
      <w:r>
        <w:rPr>
          <w:rFonts w:eastAsia="Calibri"/>
          <w:szCs w:val="30"/>
          <w:lang w:eastAsia="en-US"/>
        </w:rPr>
        <w:t>у</w:t>
      </w:r>
      <w:r w:rsidR="003C2FDB" w:rsidRPr="003C2FDB">
        <w:rPr>
          <w:rFonts w:eastAsia="Calibri"/>
          <w:szCs w:val="30"/>
          <w:lang w:eastAsia="en-US"/>
        </w:rPr>
        <w:t xml:space="preserve">, которому подчинено предприятие, </w:t>
      </w:r>
      <w:r>
        <w:rPr>
          <w:rFonts w:eastAsia="Calibri"/>
          <w:szCs w:val="30"/>
          <w:lang w:eastAsia="en-US"/>
        </w:rPr>
        <w:t>прав</w:t>
      </w:r>
      <w:r w:rsidR="003C2FDB" w:rsidRPr="003C2FDB">
        <w:rPr>
          <w:rFonts w:eastAsia="Calibri"/>
          <w:szCs w:val="30"/>
          <w:lang w:eastAsia="en-US"/>
        </w:rPr>
        <w:t xml:space="preserve"> лиц</w:t>
      </w:r>
      <w:r>
        <w:rPr>
          <w:rFonts w:eastAsia="Calibri"/>
          <w:szCs w:val="30"/>
          <w:lang w:eastAsia="en-US"/>
        </w:rPr>
        <w:t>а</w:t>
      </w:r>
      <w:r w:rsidR="003C2FDB" w:rsidRPr="003C2FDB">
        <w:rPr>
          <w:rFonts w:eastAsia="Calibri"/>
          <w:szCs w:val="30"/>
          <w:lang w:eastAsia="en-US"/>
        </w:rPr>
        <w:t xml:space="preserve">, участвующим в деле, </w:t>
      </w:r>
      <w:r>
        <w:rPr>
          <w:rFonts w:eastAsia="Calibri"/>
          <w:szCs w:val="30"/>
          <w:lang w:eastAsia="en-US"/>
        </w:rPr>
        <w:t>в том числе заявлять любые ходатайства;</w:t>
      </w:r>
    </w:p>
    <w:p w14:paraId="42DA1EBD" w14:textId="77777777" w:rsidR="003C2FDB" w:rsidRPr="003C2FDB" w:rsidRDefault="003C2FDB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устан</w:t>
      </w:r>
      <w:r w:rsidR="00170403">
        <w:rPr>
          <w:rFonts w:eastAsia="Calibri"/>
          <w:szCs w:val="30"/>
          <w:lang w:eastAsia="en-US"/>
        </w:rPr>
        <w:t>овление</w:t>
      </w:r>
      <w:r w:rsidRPr="003C2FDB">
        <w:rPr>
          <w:rFonts w:eastAsia="Calibri"/>
          <w:szCs w:val="30"/>
          <w:lang w:eastAsia="en-US"/>
        </w:rPr>
        <w:t xml:space="preserve"> обязательно</w:t>
      </w:r>
      <w:r w:rsidR="00170403">
        <w:rPr>
          <w:rFonts w:eastAsia="Calibri"/>
          <w:szCs w:val="30"/>
          <w:lang w:eastAsia="en-US"/>
        </w:rPr>
        <w:t>го</w:t>
      </w:r>
      <w:r w:rsidRPr="003C2FDB">
        <w:rPr>
          <w:rFonts w:eastAsia="Calibri"/>
          <w:szCs w:val="30"/>
          <w:lang w:eastAsia="en-US"/>
        </w:rPr>
        <w:t xml:space="preserve"> участи</w:t>
      </w:r>
      <w:r w:rsidR="00170403">
        <w:rPr>
          <w:rFonts w:eastAsia="Calibri"/>
          <w:szCs w:val="30"/>
          <w:lang w:eastAsia="en-US"/>
        </w:rPr>
        <w:t>я</w:t>
      </w:r>
      <w:r w:rsidRPr="003C2FDB">
        <w:rPr>
          <w:rFonts w:eastAsia="Calibri"/>
          <w:szCs w:val="30"/>
          <w:lang w:eastAsia="en-US"/>
        </w:rPr>
        <w:t xml:space="preserve"> (без выборности) представителя работников (профсоюза) в комитете кредиторов, что предоставляет повышенные возможности для контроля «снизу» за действиями упра</w:t>
      </w:r>
      <w:r w:rsidR="00170403">
        <w:rPr>
          <w:rFonts w:eastAsia="Calibri"/>
          <w:szCs w:val="30"/>
          <w:lang w:eastAsia="en-US"/>
        </w:rPr>
        <w:t>вляющего и отдельных кредиторов, предотвращения социальных конфликтов.</w:t>
      </w:r>
    </w:p>
    <w:p w14:paraId="44DA0C0E" w14:textId="77777777" w:rsidR="000778C7" w:rsidRDefault="003C2FDB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В проекте закрепляется выработанный практикой оптимальный максимальный срок санации предприятий 36 мес. с возможным продлением на 24 мес. судом для восстановления платежеспособности или расчета с кредиторами, совпадающий со сроком среднесрочного бизнес-планирования, а также подробно регламентируется процедура мирового соглашения (заключает управляющий с кредиторами об отсрочке платежей, как правило, от 3 до 10 лет).</w:t>
      </w:r>
    </w:p>
    <w:p w14:paraId="7C0D554A" w14:textId="77777777" w:rsidR="003C2FDB" w:rsidRPr="00DB7D8B" w:rsidRDefault="00F63209" w:rsidP="000778C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Cs w:val="30"/>
          <w:lang w:eastAsia="en-US"/>
        </w:rPr>
      </w:pPr>
      <w:r w:rsidRPr="00DB7D8B">
        <w:rPr>
          <w:rFonts w:eastAsia="Calibri"/>
          <w:color w:val="000000" w:themeColor="text1"/>
          <w:szCs w:val="30"/>
          <w:lang w:eastAsia="en-US"/>
        </w:rPr>
        <w:t>П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 xml:space="preserve">роектом </w:t>
      </w:r>
      <w:r w:rsidRPr="00DB7D8B">
        <w:rPr>
          <w:rFonts w:eastAsia="Calibri"/>
          <w:color w:val="000000" w:themeColor="text1"/>
          <w:szCs w:val="30"/>
          <w:lang w:eastAsia="en-US"/>
        </w:rPr>
        <w:t>устанавливаются принципы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 xml:space="preserve"> систем</w:t>
      </w:r>
      <w:r w:rsidRPr="00DB7D8B">
        <w:rPr>
          <w:rFonts w:eastAsia="Calibri"/>
          <w:color w:val="000000" w:themeColor="text1"/>
          <w:szCs w:val="30"/>
          <w:lang w:eastAsia="en-US"/>
        </w:rPr>
        <w:t>ы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 xml:space="preserve"> вознаграждения управляющих</w:t>
      </w:r>
      <w:r w:rsidRPr="00DB7D8B">
        <w:rPr>
          <w:rFonts w:eastAsia="Calibri"/>
          <w:color w:val="000000" w:themeColor="text1"/>
          <w:szCs w:val="30"/>
          <w:lang w:eastAsia="en-US"/>
        </w:rPr>
        <w:t>,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 xml:space="preserve"> </w:t>
      </w:r>
      <w:r w:rsidRPr="00DB7D8B">
        <w:rPr>
          <w:rFonts w:eastAsia="Calibri"/>
          <w:color w:val="000000" w:themeColor="text1"/>
          <w:szCs w:val="30"/>
          <w:lang w:eastAsia="en-US"/>
        </w:rPr>
        <w:t>мотивирующие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 xml:space="preserve"> на восстановление предприятия в санации, а при отсутствии экономических предпосылок </w:t>
      </w:r>
      <w:r w:rsidR="00DB7D8B">
        <w:rPr>
          <w:rFonts w:eastAsia="Calibri"/>
          <w:color w:val="000000" w:themeColor="text1"/>
          <w:szCs w:val="30"/>
          <w:lang w:eastAsia="en-US"/>
        </w:rPr>
        <w:t xml:space="preserve">– 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>на реализацию предприятия инвестору с сохранением производственного потенциала</w:t>
      </w:r>
      <w:r w:rsidRPr="00DB7D8B">
        <w:rPr>
          <w:rFonts w:eastAsia="Calibri"/>
          <w:color w:val="000000" w:themeColor="text1"/>
          <w:szCs w:val="30"/>
          <w:lang w:eastAsia="en-US"/>
        </w:rPr>
        <w:t xml:space="preserve"> (сама система подлежит утверждению Советом Министров)</w:t>
      </w:r>
      <w:r w:rsidR="003C2FDB" w:rsidRPr="00DB7D8B">
        <w:rPr>
          <w:rFonts w:eastAsia="Calibri"/>
          <w:color w:val="000000" w:themeColor="text1"/>
          <w:szCs w:val="30"/>
          <w:lang w:eastAsia="en-US"/>
        </w:rPr>
        <w:t>.</w:t>
      </w:r>
    </w:p>
    <w:p w14:paraId="268E00C7" w14:textId="77777777" w:rsidR="002915E7" w:rsidRPr="003C2FDB" w:rsidRDefault="00357B51" w:rsidP="003C2FDB">
      <w:pPr>
        <w:widowControl w:val="0"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Иные о</w:t>
      </w:r>
      <w:r w:rsidR="00F274D3">
        <w:rPr>
          <w:rFonts w:eastAsia="Calibri"/>
          <w:szCs w:val="30"/>
          <w:lang w:eastAsia="en-US"/>
        </w:rPr>
        <w:t>сновные новеллы проекта:</w:t>
      </w:r>
    </w:p>
    <w:p w14:paraId="30C0A6BD" w14:textId="77777777" w:rsidR="00F557B3" w:rsidRPr="00D9413E" w:rsidRDefault="00F274D3" w:rsidP="00F557B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Cs w:val="30"/>
          <w:lang w:eastAsia="en-US"/>
        </w:rPr>
      </w:pPr>
      <w:r>
        <w:rPr>
          <w:rFonts w:eastAsia="Calibri"/>
          <w:color w:val="000000" w:themeColor="text1"/>
          <w:szCs w:val="30"/>
          <w:lang w:eastAsia="en-US"/>
        </w:rPr>
        <w:t>у</w:t>
      </w:r>
      <w:r w:rsidR="00F557B3" w:rsidRPr="00357B51">
        <w:rPr>
          <w:rFonts w:eastAsia="Calibri"/>
          <w:color w:val="000000" w:themeColor="text1"/>
          <w:szCs w:val="30"/>
          <w:lang w:eastAsia="en-US"/>
        </w:rPr>
        <w:t xml:space="preserve">прощение оснований подачи заявления кредитора, введение возможности подачи заявления кредитора по обязательствам, вытекающим из трудовых и связанных с ними отношений. Новые основания позволяют определить конкретный юридический факт для </w:t>
      </w:r>
      <w:r w:rsidR="00F557B3" w:rsidRPr="00D77B0B">
        <w:rPr>
          <w:rFonts w:eastAsia="Calibri"/>
          <w:color w:val="000000" w:themeColor="text1"/>
          <w:szCs w:val="30"/>
          <w:lang w:eastAsia="en-US"/>
        </w:rPr>
        <w:t xml:space="preserve">реализации права кредитора на подачу заявления о </w:t>
      </w:r>
      <w:r w:rsidR="008053F2" w:rsidRPr="00D77B0B">
        <w:rPr>
          <w:rFonts w:eastAsia="Calibri"/>
          <w:color w:val="000000" w:themeColor="text1"/>
          <w:szCs w:val="30"/>
          <w:lang w:eastAsia="en-US"/>
        </w:rPr>
        <w:t>несостоятельности</w:t>
      </w:r>
      <w:r w:rsidR="00F557B3" w:rsidRPr="00D77B0B">
        <w:rPr>
          <w:rFonts w:eastAsia="Calibri"/>
          <w:color w:val="000000" w:themeColor="text1"/>
          <w:szCs w:val="30"/>
          <w:lang w:eastAsia="en-US"/>
        </w:rPr>
        <w:t xml:space="preserve"> (отсутствие </w:t>
      </w:r>
      <w:r w:rsidR="000D6549" w:rsidRPr="00D77B0B">
        <w:rPr>
          <w:rFonts w:eastAsia="Calibri"/>
          <w:color w:val="000000" w:themeColor="text1"/>
          <w:szCs w:val="30"/>
          <w:lang w:eastAsia="en-US"/>
        </w:rPr>
        <w:t xml:space="preserve">в течение полугода </w:t>
      </w:r>
      <w:r w:rsidR="00F557B3" w:rsidRPr="00D77B0B">
        <w:rPr>
          <w:rFonts w:eastAsia="Calibri"/>
          <w:color w:val="000000" w:themeColor="text1"/>
          <w:szCs w:val="30"/>
          <w:lang w:eastAsia="en-US"/>
        </w:rPr>
        <w:t xml:space="preserve">выплат </w:t>
      </w:r>
      <w:r w:rsidR="000828F9" w:rsidRPr="00D77B0B">
        <w:rPr>
          <w:rFonts w:eastAsia="Calibri"/>
          <w:color w:val="000000" w:themeColor="text1"/>
          <w:szCs w:val="30"/>
          <w:lang w:eastAsia="en-US"/>
        </w:rPr>
        <w:t xml:space="preserve">от должников </w:t>
      </w:r>
      <w:r w:rsidR="00F557B3" w:rsidRPr="00D77B0B">
        <w:rPr>
          <w:rFonts w:eastAsia="Calibri"/>
          <w:color w:val="000000" w:themeColor="text1"/>
          <w:szCs w:val="30"/>
          <w:lang w:eastAsia="en-US"/>
        </w:rPr>
        <w:t>в ход</w:t>
      </w:r>
      <w:r w:rsidRPr="00D77B0B">
        <w:rPr>
          <w:rFonts w:eastAsia="Calibri"/>
          <w:color w:val="000000" w:themeColor="text1"/>
          <w:szCs w:val="30"/>
          <w:lang w:eastAsia="en-US"/>
        </w:rPr>
        <w:t>е исполнительного производства</w:t>
      </w:r>
      <w:r w:rsidR="000828F9" w:rsidRPr="00D77B0B">
        <w:rPr>
          <w:rFonts w:eastAsia="Calibri"/>
          <w:color w:val="000000" w:themeColor="text1"/>
          <w:szCs w:val="30"/>
          <w:lang w:eastAsia="en-US"/>
        </w:rPr>
        <w:t xml:space="preserve">, а от </w:t>
      </w:r>
      <w:proofErr w:type="spellStart"/>
      <w:r w:rsidR="000828F9" w:rsidRPr="00D77B0B">
        <w:rPr>
          <w:rFonts w:eastAsia="Calibri"/>
          <w:color w:val="000000" w:themeColor="text1"/>
          <w:szCs w:val="30"/>
          <w:lang w:eastAsia="en-US"/>
        </w:rPr>
        <w:t>сельхозорганизаций</w:t>
      </w:r>
      <w:proofErr w:type="spellEnd"/>
      <w:r w:rsidR="000828F9" w:rsidRPr="00D77B0B">
        <w:rPr>
          <w:rFonts w:eastAsia="Calibri"/>
          <w:color w:val="000000" w:themeColor="text1"/>
          <w:szCs w:val="30"/>
          <w:lang w:eastAsia="en-US"/>
        </w:rPr>
        <w:t xml:space="preserve"> – в течение года в силу сезонности их деятельности</w:t>
      </w:r>
      <w:r w:rsidRPr="00D77B0B">
        <w:rPr>
          <w:rFonts w:eastAsia="Calibri"/>
          <w:color w:val="000000" w:themeColor="text1"/>
          <w:szCs w:val="30"/>
          <w:lang w:eastAsia="en-US"/>
        </w:rPr>
        <w:t>)</w:t>
      </w:r>
      <w:r w:rsidR="008D62D7" w:rsidRPr="00D77B0B">
        <w:rPr>
          <w:rFonts w:eastAsia="Calibri"/>
          <w:color w:val="000000" w:themeColor="text1"/>
          <w:szCs w:val="30"/>
          <w:lang w:eastAsia="en-US"/>
        </w:rPr>
        <w:t>. В течение данных сроков на практике исчерпываются возможности поиска и реализации имущества без ущерба для хозяйственной (экономической) деятельности, что требует перехода к антикризисному управлению в рамках процедур банкро</w:t>
      </w:r>
      <w:r w:rsidR="008A561B" w:rsidRPr="00D77B0B">
        <w:rPr>
          <w:rFonts w:eastAsia="Calibri"/>
          <w:color w:val="000000" w:themeColor="text1"/>
          <w:szCs w:val="30"/>
          <w:lang w:eastAsia="en-US"/>
        </w:rPr>
        <w:t>т</w:t>
      </w:r>
      <w:r w:rsidR="008D62D7" w:rsidRPr="00D77B0B">
        <w:rPr>
          <w:rFonts w:eastAsia="Calibri"/>
          <w:color w:val="000000" w:themeColor="text1"/>
          <w:szCs w:val="30"/>
          <w:lang w:eastAsia="en-US"/>
        </w:rPr>
        <w:t>ства.</w:t>
      </w:r>
    </w:p>
    <w:p w14:paraId="69C96F55" w14:textId="77777777" w:rsidR="00F557B3" w:rsidRPr="003C2FDB" w:rsidRDefault="002B759E" w:rsidP="00F557B3">
      <w:pPr>
        <w:jc w:val="both"/>
        <w:rPr>
          <w:rFonts w:eastAsia="Calibri"/>
          <w:szCs w:val="30"/>
        </w:rPr>
      </w:pPr>
      <w:r w:rsidRPr="003C2FDB">
        <w:rPr>
          <w:rFonts w:eastAsia="Calibri"/>
          <w:szCs w:val="30"/>
          <w:lang w:eastAsia="en-US"/>
        </w:rPr>
        <w:t xml:space="preserve">сосредоточение </w:t>
      </w:r>
      <w:r>
        <w:rPr>
          <w:rFonts w:eastAsia="Calibri"/>
          <w:szCs w:val="30"/>
          <w:lang w:eastAsia="en-US"/>
        </w:rPr>
        <w:t>в</w:t>
      </w:r>
      <w:r w:rsidR="00F557B3" w:rsidRPr="003C2FDB">
        <w:rPr>
          <w:rFonts w:eastAsia="Calibri"/>
          <w:szCs w:val="30"/>
          <w:lang w:eastAsia="en-US"/>
        </w:rPr>
        <w:t xml:space="preserve"> целях процессуальной экономии </w:t>
      </w:r>
      <w:r w:rsidR="00C47D23">
        <w:rPr>
          <w:rFonts w:eastAsia="Calibri"/>
          <w:szCs w:val="30"/>
          <w:lang w:eastAsia="en-US"/>
        </w:rPr>
        <w:t>информации по делам</w:t>
      </w:r>
      <w:r w:rsidR="00F557B3" w:rsidRPr="003C2FDB">
        <w:rPr>
          <w:rFonts w:eastAsia="Calibri"/>
          <w:szCs w:val="30"/>
          <w:lang w:eastAsia="en-US"/>
        </w:rPr>
        <w:t xml:space="preserve"> только в электронном реестре сведений о </w:t>
      </w:r>
      <w:r w:rsidR="00F557B3" w:rsidRPr="000778C7">
        <w:rPr>
          <w:rFonts w:eastAsia="Calibri"/>
          <w:szCs w:val="30"/>
          <w:lang w:eastAsia="en-US"/>
        </w:rPr>
        <w:t>банкротстве</w:t>
      </w:r>
      <w:r w:rsidR="00C47D23">
        <w:rPr>
          <w:rFonts w:eastAsia="Calibri"/>
          <w:szCs w:val="30"/>
          <w:lang w:eastAsia="en-US"/>
        </w:rPr>
        <w:t>;</w:t>
      </w:r>
    </w:p>
    <w:p w14:paraId="6FC10570" w14:textId="77777777" w:rsidR="00F557B3" w:rsidRPr="003C2FDB" w:rsidRDefault="00B70951" w:rsidP="00F557B3">
      <w:pPr>
        <w:jc w:val="both"/>
        <w:rPr>
          <w:rFonts w:eastAsia="Calibri"/>
          <w:szCs w:val="30"/>
          <w:lang w:eastAsia="en-US"/>
        </w:rPr>
      </w:pPr>
      <w:r>
        <w:rPr>
          <w:snapToGrid w:val="0"/>
          <w:szCs w:val="30"/>
        </w:rPr>
        <w:lastRenderedPageBreak/>
        <w:t>упрощение</w:t>
      </w:r>
      <w:r w:rsidR="00F557B3" w:rsidRPr="003C2FDB">
        <w:rPr>
          <w:snapToGrid w:val="0"/>
          <w:szCs w:val="30"/>
        </w:rPr>
        <w:t xml:space="preserve"> оснований открытия конкурсного производства, </w:t>
      </w:r>
      <w:r>
        <w:rPr>
          <w:snapToGrid w:val="0"/>
          <w:szCs w:val="30"/>
        </w:rPr>
        <w:t xml:space="preserve">конкретизация </w:t>
      </w:r>
      <w:r w:rsidR="00F557B3" w:rsidRPr="003C2FDB">
        <w:rPr>
          <w:snapToGrid w:val="0"/>
          <w:szCs w:val="30"/>
        </w:rPr>
        <w:t xml:space="preserve">целей и задач, которые необходимо решить в процедуре защитного периода, конкурсного производства, санации, а также сокращение сроков проведения </w:t>
      </w:r>
      <w:r w:rsidR="00F60CAE" w:rsidRPr="003C2FDB">
        <w:rPr>
          <w:snapToGrid w:val="0"/>
          <w:szCs w:val="30"/>
        </w:rPr>
        <w:t xml:space="preserve">процедур, </w:t>
      </w:r>
      <w:r w:rsidR="00F60CAE" w:rsidRPr="003C2FDB">
        <w:rPr>
          <w:szCs w:val="30"/>
        </w:rPr>
        <w:t>применяемых при рассмотрении дел</w:t>
      </w:r>
      <w:r w:rsidR="00F60CAE" w:rsidRPr="003C2FDB">
        <w:rPr>
          <w:b/>
          <w:szCs w:val="30"/>
        </w:rPr>
        <w:t>,</w:t>
      </w:r>
      <w:r w:rsidR="00F60CAE" w:rsidRPr="003C2FDB">
        <w:rPr>
          <w:snapToGrid w:val="0"/>
          <w:szCs w:val="30"/>
        </w:rPr>
        <w:t xml:space="preserve"> </w:t>
      </w:r>
      <w:r>
        <w:rPr>
          <w:snapToGrid w:val="0"/>
          <w:szCs w:val="30"/>
        </w:rPr>
        <w:t>и их продления</w:t>
      </w:r>
      <w:r w:rsidR="00C9359C">
        <w:rPr>
          <w:snapToGrid w:val="0"/>
          <w:szCs w:val="30"/>
        </w:rPr>
        <w:t xml:space="preserve"> (с</w:t>
      </w:r>
      <w:r w:rsidR="00F557B3" w:rsidRPr="003C2FDB">
        <w:rPr>
          <w:rFonts w:eastAsia="Calibri"/>
          <w:szCs w:val="30"/>
          <w:lang w:eastAsia="en-US"/>
        </w:rPr>
        <w:t xml:space="preserve">рок защитного периода сокращен до одного месяца (достаточный для проверки управляющим обоснованности доводов лиц, подавших заявление о </w:t>
      </w:r>
      <w:r w:rsidR="008053F2">
        <w:rPr>
          <w:rFonts w:eastAsia="Calibri"/>
          <w:szCs w:val="30"/>
          <w:lang w:eastAsia="en-US"/>
        </w:rPr>
        <w:t>несостоятельности</w:t>
      </w:r>
      <w:r w:rsidR="00B86797">
        <w:rPr>
          <w:rFonts w:eastAsia="Calibri"/>
          <w:szCs w:val="30"/>
          <w:lang w:eastAsia="en-US"/>
        </w:rPr>
        <w:t xml:space="preserve"> или банкротстве</w:t>
      </w:r>
      <w:r w:rsidR="00C9359C">
        <w:rPr>
          <w:rFonts w:eastAsia="Calibri"/>
          <w:szCs w:val="30"/>
          <w:lang w:eastAsia="en-US"/>
        </w:rPr>
        <w:t>,</w:t>
      </w:r>
      <w:r w:rsidR="00F557B3" w:rsidRPr="003C2FDB">
        <w:rPr>
          <w:rFonts w:eastAsia="Calibri"/>
          <w:szCs w:val="30"/>
          <w:lang w:eastAsia="en-US"/>
        </w:rPr>
        <w:t xml:space="preserve"> </w:t>
      </w:r>
      <w:r w:rsidR="00C9359C">
        <w:rPr>
          <w:rFonts w:eastAsia="Calibri"/>
          <w:szCs w:val="30"/>
          <w:lang w:eastAsia="en-US"/>
        </w:rPr>
        <w:t>к</w:t>
      </w:r>
      <w:r w:rsidR="00F557B3" w:rsidRPr="003C2FDB">
        <w:rPr>
          <w:rFonts w:eastAsia="Calibri"/>
          <w:szCs w:val="30"/>
          <w:lang w:eastAsia="en-US"/>
        </w:rPr>
        <w:t>онкурсное производство подлежит безусловному открытию</w:t>
      </w:r>
      <w:r w:rsidR="00C9359C">
        <w:rPr>
          <w:rFonts w:eastAsia="Calibri"/>
          <w:szCs w:val="30"/>
          <w:lang w:eastAsia="en-US"/>
        </w:rPr>
        <w:t xml:space="preserve"> при наличии вывода</w:t>
      </w:r>
      <w:r w:rsidR="00F557B3" w:rsidRPr="003C2FDB">
        <w:rPr>
          <w:rFonts w:eastAsia="Calibri"/>
          <w:szCs w:val="30"/>
          <w:lang w:eastAsia="en-US"/>
        </w:rPr>
        <w:t xml:space="preserve"> управляющ</w:t>
      </w:r>
      <w:r w:rsidR="00C9359C">
        <w:rPr>
          <w:rFonts w:eastAsia="Calibri"/>
          <w:szCs w:val="30"/>
          <w:lang w:eastAsia="en-US"/>
        </w:rPr>
        <w:t>его</w:t>
      </w:r>
      <w:r w:rsidR="00F557B3" w:rsidRPr="003C2FDB">
        <w:rPr>
          <w:rFonts w:eastAsia="Calibri"/>
          <w:szCs w:val="30"/>
          <w:lang w:eastAsia="en-US"/>
        </w:rPr>
        <w:t xml:space="preserve"> </w:t>
      </w:r>
      <w:r w:rsidR="00C9359C">
        <w:rPr>
          <w:rFonts w:eastAsia="Calibri"/>
          <w:szCs w:val="30"/>
          <w:lang w:eastAsia="en-US"/>
        </w:rPr>
        <w:t>о правомерности этих доводов)</w:t>
      </w:r>
      <w:r w:rsidR="00B5066F">
        <w:rPr>
          <w:rFonts w:eastAsia="Calibri"/>
          <w:szCs w:val="30"/>
          <w:lang w:eastAsia="en-US"/>
        </w:rPr>
        <w:t>;</w:t>
      </w:r>
    </w:p>
    <w:p w14:paraId="5AFA99AA" w14:textId="77777777" w:rsidR="00F557B3" w:rsidRPr="003C2FDB" w:rsidRDefault="00B5066F" w:rsidP="00F557B3">
      <w:pPr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продление судом</w:t>
      </w:r>
      <w:r w:rsidR="00F557B3" w:rsidRPr="003C2FDB">
        <w:rPr>
          <w:rFonts w:eastAsia="Calibri"/>
          <w:szCs w:val="30"/>
          <w:lang w:eastAsia="en-US"/>
        </w:rPr>
        <w:t xml:space="preserve"> базов</w:t>
      </w:r>
      <w:r>
        <w:rPr>
          <w:rFonts w:eastAsia="Calibri"/>
          <w:szCs w:val="30"/>
          <w:lang w:eastAsia="en-US"/>
        </w:rPr>
        <w:t>ого</w:t>
      </w:r>
      <w:r w:rsidR="00F557B3" w:rsidRPr="003C2FDB">
        <w:rPr>
          <w:rFonts w:eastAsia="Calibri"/>
          <w:szCs w:val="30"/>
          <w:lang w:eastAsia="en-US"/>
        </w:rPr>
        <w:t xml:space="preserve"> срок</w:t>
      </w:r>
      <w:r>
        <w:rPr>
          <w:rFonts w:eastAsia="Calibri"/>
          <w:szCs w:val="30"/>
          <w:lang w:eastAsia="en-US"/>
        </w:rPr>
        <w:t>а</w:t>
      </w:r>
      <w:r w:rsidR="00F557B3" w:rsidRPr="003C2FDB">
        <w:rPr>
          <w:rFonts w:eastAsia="Calibri"/>
          <w:szCs w:val="30"/>
          <w:lang w:eastAsia="en-US"/>
        </w:rPr>
        <w:t xml:space="preserve"> ликвидационного производства при наличии оснований увеличения суммы удовле</w:t>
      </w:r>
      <w:r>
        <w:rPr>
          <w:rFonts w:eastAsia="Calibri"/>
          <w:szCs w:val="30"/>
          <w:lang w:eastAsia="en-US"/>
        </w:rPr>
        <w:t>творенных требований кредиторов;</w:t>
      </w:r>
    </w:p>
    <w:p w14:paraId="5AE5F1E3" w14:textId="77777777" w:rsidR="00F557B3" w:rsidRPr="003C2FDB" w:rsidRDefault="00B5066F" w:rsidP="00F557B3">
      <w:pPr>
        <w:widowControl w:val="0"/>
        <w:tabs>
          <w:tab w:val="left" w:pos="830"/>
          <w:tab w:val="left" w:leader="dot" w:pos="4689"/>
        </w:tabs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="00F557B3" w:rsidRPr="003C2FDB">
        <w:rPr>
          <w:rFonts w:eastAsia="Calibri"/>
          <w:szCs w:val="30"/>
          <w:lang w:eastAsia="en-US"/>
        </w:rPr>
        <w:t xml:space="preserve">ривлечение к субсидиарной ответственности исключительно в рамках дела о </w:t>
      </w:r>
      <w:r>
        <w:rPr>
          <w:rFonts w:eastAsia="Calibri"/>
          <w:szCs w:val="30"/>
          <w:lang w:eastAsia="en-US"/>
        </w:rPr>
        <w:t>банкротстве (</w:t>
      </w:r>
      <w:r w:rsidR="00F557B3" w:rsidRPr="003C2FDB">
        <w:rPr>
          <w:rFonts w:eastAsia="Calibri"/>
          <w:szCs w:val="30"/>
          <w:lang w:eastAsia="en-US"/>
        </w:rPr>
        <w:t>что позволит существенно повысить ст</w:t>
      </w:r>
      <w:r>
        <w:rPr>
          <w:rFonts w:eastAsia="Calibri"/>
          <w:szCs w:val="30"/>
          <w:lang w:eastAsia="en-US"/>
        </w:rPr>
        <w:t>абильность гражданского оборота), с распределением ответственности в зависимости от степени вины</w:t>
      </w:r>
      <w:r w:rsidR="00CF0F37">
        <w:rPr>
          <w:rFonts w:eastAsia="Calibri"/>
          <w:szCs w:val="30"/>
          <w:lang w:eastAsia="en-US"/>
        </w:rPr>
        <w:t xml:space="preserve"> и определением оснований ответственности юридического лица</w:t>
      </w:r>
      <w:r>
        <w:rPr>
          <w:rFonts w:eastAsia="Calibri"/>
          <w:szCs w:val="30"/>
          <w:lang w:eastAsia="en-US"/>
        </w:rPr>
        <w:t>;</w:t>
      </w:r>
    </w:p>
    <w:p w14:paraId="427D7738" w14:textId="77777777" w:rsidR="00592C2E" w:rsidRDefault="00592C2E" w:rsidP="00F557B3">
      <w:pPr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к</w:t>
      </w:r>
      <w:r w:rsidR="00F557B3" w:rsidRPr="003C2FDB">
        <w:rPr>
          <w:rFonts w:eastAsia="Calibri"/>
          <w:szCs w:val="30"/>
        </w:rPr>
        <w:t>онсолидация требований по обязательным платежам одним кредитором (налоговым органом)</w:t>
      </w:r>
      <w:r>
        <w:rPr>
          <w:rFonts w:eastAsia="Calibri"/>
          <w:szCs w:val="30"/>
        </w:rPr>
        <w:t>, что</w:t>
      </w:r>
      <w:r w:rsidR="00F557B3" w:rsidRPr="003C2FDB">
        <w:rPr>
          <w:rFonts w:eastAsia="Calibri"/>
          <w:szCs w:val="30"/>
        </w:rPr>
        <w:t xml:space="preserve"> создаст условия для усиления превентивного внутреннего контроля за деятельностью управляющих и ходом процедур</w:t>
      </w:r>
      <w:r w:rsidR="00FC2446" w:rsidRPr="003C2FDB">
        <w:rPr>
          <w:rFonts w:eastAsia="Calibri"/>
          <w:szCs w:val="30"/>
        </w:rPr>
        <w:t>,</w:t>
      </w:r>
      <w:r w:rsidR="00F557B3" w:rsidRPr="003C2FDB">
        <w:rPr>
          <w:rFonts w:eastAsia="Calibri"/>
          <w:szCs w:val="30"/>
        </w:rPr>
        <w:t xml:space="preserve"> с использованием процессуальных возможностей кредито</w:t>
      </w:r>
      <w:r>
        <w:rPr>
          <w:rFonts w:eastAsia="Calibri"/>
          <w:szCs w:val="30"/>
        </w:rPr>
        <w:t>ра по ХПК и законопроекту;</w:t>
      </w:r>
    </w:p>
    <w:p w14:paraId="62536C71" w14:textId="77777777" w:rsidR="0002066D" w:rsidRPr="0002066D" w:rsidRDefault="00592C2E" w:rsidP="0002066D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D77B0B">
        <w:rPr>
          <w:rFonts w:ascii="Times New Roman" w:hAnsi="Times New Roman"/>
          <w:color w:val="000000"/>
          <w:sz w:val="30"/>
          <w:szCs w:val="30"/>
        </w:rPr>
        <w:t>п</w:t>
      </w:r>
      <w:r w:rsidR="0002066D" w:rsidRPr="00D77B0B">
        <w:rPr>
          <w:rFonts w:ascii="Times New Roman" w:hAnsi="Times New Roman"/>
          <w:color w:val="000000"/>
          <w:sz w:val="30"/>
          <w:szCs w:val="30"/>
        </w:rPr>
        <w:t>риоритет обеспеченных залогом требований кредитора</w:t>
      </w:r>
      <w:r w:rsidR="00206C44" w:rsidRPr="00D77B0B">
        <w:rPr>
          <w:rFonts w:ascii="Times New Roman" w:hAnsi="Times New Roman"/>
          <w:color w:val="000000"/>
          <w:sz w:val="30"/>
          <w:szCs w:val="30"/>
        </w:rPr>
        <w:t xml:space="preserve"> и требований бюджета по исполненным гарантиям</w:t>
      </w:r>
      <w:r w:rsidR="0002066D" w:rsidRPr="00D77B0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2066D" w:rsidRPr="00D77B0B">
        <w:rPr>
          <w:rFonts w:ascii="Times New Roman" w:hAnsi="Times New Roman"/>
          <w:sz w:val="30"/>
          <w:szCs w:val="30"/>
        </w:rPr>
        <w:t>(за счет средств, вырученных от реализации предмета залога</w:t>
      </w:r>
      <w:r w:rsidR="00F63209" w:rsidRPr="00D77B0B">
        <w:rPr>
          <w:rFonts w:ascii="Times New Roman" w:hAnsi="Times New Roman"/>
          <w:sz w:val="30"/>
          <w:szCs w:val="30"/>
        </w:rPr>
        <w:t>)</w:t>
      </w:r>
      <w:r w:rsidR="0002066D" w:rsidRPr="00D77B0B">
        <w:rPr>
          <w:rFonts w:ascii="Times New Roman" w:hAnsi="Times New Roman"/>
          <w:sz w:val="30"/>
          <w:szCs w:val="30"/>
        </w:rPr>
        <w:t>.</w:t>
      </w:r>
      <w:r w:rsidRPr="00D77B0B">
        <w:rPr>
          <w:rFonts w:ascii="Times New Roman" w:hAnsi="Times New Roman"/>
          <w:sz w:val="30"/>
          <w:szCs w:val="30"/>
        </w:rPr>
        <w:t xml:space="preserve"> Для</w:t>
      </w:r>
      <w:r w:rsidR="0002066D" w:rsidRPr="00D77B0B">
        <w:rPr>
          <w:rFonts w:ascii="Times New Roman" w:hAnsi="Times New Roman"/>
          <w:sz w:val="30"/>
          <w:szCs w:val="30"/>
        </w:rPr>
        <w:t xml:space="preserve"> сохранения </w:t>
      </w:r>
      <w:r w:rsidRPr="00D77B0B">
        <w:rPr>
          <w:rFonts w:ascii="Times New Roman" w:hAnsi="Times New Roman"/>
          <w:sz w:val="30"/>
          <w:szCs w:val="30"/>
        </w:rPr>
        <w:t>производства</w:t>
      </w:r>
      <w:r w:rsidR="0002066D" w:rsidRPr="00D77B0B">
        <w:rPr>
          <w:rFonts w:ascii="Times New Roman" w:hAnsi="Times New Roman"/>
          <w:sz w:val="30"/>
          <w:szCs w:val="30"/>
        </w:rPr>
        <w:t xml:space="preserve"> вводится частичное ограничение экономическим судом</w:t>
      </w:r>
      <w:r w:rsidR="0002066D" w:rsidRPr="00565DF8">
        <w:rPr>
          <w:rFonts w:ascii="Times New Roman" w:hAnsi="Times New Roman"/>
          <w:sz w:val="30"/>
          <w:szCs w:val="30"/>
        </w:rPr>
        <w:t xml:space="preserve"> по инициативе управляющего права залогового кредитора на выручку от реализации залогового имущества</w:t>
      </w:r>
      <w:r w:rsidR="00F627EC" w:rsidRPr="00565DF8">
        <w:rPr>
          <w:rFonts w:ascii="Times New Roman" w:hAnsi="Times New Roman"/>
          <w:sz w:val="30"/>
          <w:szCs w:val="30"/>
        </w:rPr>
        <w:t>. В</w:t>
      </w:r>
      <w:r w:rsidR="0002066D" w:rsidRPr="00565DF8">
        <w:rPr>
          <w:rFonts w:ascii="Times New Roman" w:hAnsi="Times New Roman"/>
          <w:sz w:val="30"/>
          <w:szCs w:val="30"/>
        </w:rPr>
        <w:t xml:space="preserve"> санации, а также в ликвидационном производстве при продаже </w:t>
      </w:r>
      <w:r w:rsidRPr="00565DF8">
        <w:rPr>
          <w:rFonts w:ascii="Times New Roman" w:hAnsi="Times New Roman"/>
          <w:sz w:val="30"/>
          <w:szCs w:val="30"/>
        </w:rPr>
        <w:t xml:space="preserve">имущественного </w:t>
      </w:r>
      <w:r w:rsidR="0002066D" w:rsidRPr="00565DF8">
        <w:rPr>
          <w:rFonts w:ascii="Times New Roman" w:hAnsi="Times New Roman"/>
          <w:sz w:val="30"/>
          <w:szCs w:val="30"/>
        </w:rPr>
        <w:t>предприятия его требования удовлетворяются в 3-й очереди</w:t>
      </w:r>
      <w:r w:rsidR="006A4C3B" w:rsidRPr="00565DF8">
        <w:rPr>
          <w:rFonts w:ascii="Times New Roman" w:hAnsi="Times New Roman"/>
          <w:sz w:val="30"/>
          <w:szCs w:val="30"/>
        </w:rPr>
        <w:t>;</w:t>
      </w:r>
    </w:p>
    <w:p w14:paraId="357427BC" w14:textId="77777777" w:rsidR="00F557B3" w:rsidRPr="00C07984" w:rsidRDefault="006A4C3B" w:rsidP="00F557B3">
      <w:pPr>
        <w:shd w:val="clear" w:color="auto" w:fill="FFFFFF"/>
        <w:jc w:val="both"/>
        <w:rPr>
          <w:rFonts w:eastAsia="Calibri"/>
          <w:color w:val="000000" w:themeColor="text1"/>
          <w:szCs w:val="30"/>
          <w:lang w:eastAsia="en-US"/>
        </w:rPr>
      </w:pPr>
      <w:r w:rsidRPr="00C07984">
        <w:rPr>
          <w:color w:val="000000" w:themeColor="text1"/>
          <w:szCs w:val="30"/>
        </w:rPr>
        <w:t>в</w:t>
      </w:r>
      <w:r w:rsidR="00F557B3" w:rsidRPr="00C07984">
        <w:rPr>
          <w:color w:val="000000" w:themeColor="text1"/>
          <w:szCs w:val="30"/>
        </w:rPr>
        <w:t xml:space="preserve">ведение </w:t>
      </w:r>
      <w:r w:rsidRPr="00C07984">
        <w:rPr>
          <w:rFonts w:eastAsia="Calibri"/>
          <w:color w:val="000000" w:themeColor="text1"/>
          <w:szCs w:val="30"/>
          <w:lang w:eastAsia="en-US"/>
        </w:rPr>
        <w:t>саморегулирования</w:t>
      </w:r>
      <w:r w:rsidR="00F557B3" w:rsidRPr="00C07984">
        <w:rPr>
          <w:rFonts w:eastAsia="Calibri"/>
          <w:color w:val="000000" w:themeColor="text1"/>
          <w:szCs w:val="30"/>
          <w:lang w:eastAsia="en-US"/>
        </w:rPr>
        <w:t xml:space="preserve"> </w:t>
      </w:r>
      <w:r w:rsidR="00F557B3" w:rsidRPr="00C07984">
        <w:rPr>
          <w:color w:val="000000" w:themeColor="text1"/>
          <w:szCs w:val="30"/>
        </w:rPr>
        <w:t xml:space="preserve">деятельности </w:t>
      </w:r>
      <w:r w:rsidRPr="00C07984">
        <w:rPr>
          <w:color w:val="000000" w:themeColor="text1"/>
          <w:szCs w:val="30"/>
        </w:rPr>
        <w:t>управляющих</w:t>
      </w:r>
      <w:r w:rsidR="00F557B3" w:rsidRPr="00C07984">
        <w:rPr>
          <w:color w:val="000000" w:themeColor="text1"/>
          <w:szCs w:val="30"/>
        </w:rPr>
        <w:t xml:space="preserve"> </w:t>
      </w:r>
      <w:r w:rsidR="00F557B3" w:rsidRPr="00C07984">
        <w:rPr>
          <w:rFonts w:eastAsia="Calibri"/>
          <w:color w:val="000000" w:themeColor="text1"/>
          <w:szCs w:val="30"/>
          <w:lang w:eastAsia="en-US"/>
        </w:rPr>
        <w:t xml:space="preserve">в виде обязательного членства в </w:t>
      </w:r>
      <w:r w:rsidR="00CC0C51">
        <w:rPr>
          <w:rFonts w:eastAsia="Calibri"/>
          <w:color w:val="000000" w:themeColor="text1"/>
          <w:szCs w:val="30"/>
          <w:lang w:eastAsia="en-US"/>
        </w:rPr>
        <w:t>П</w:t>
      </w:r>
      <w:r w:rsidR="00F557B3" w:rsidRPr="00C07984">
        <w:rPr>
          <w:rFonts w:eastAsia="Calibri"/>
          <w:color w:val="000000" w:themeColor="text1"/>
          <w:szCs w:val="30"/>
          <w:lang w:eastAsia="en-US"/>
        </w:rPr>
        <w:t>алате управляющих</w:t>
      </w:r>
      <w:r w:rsidR="00367405" w:rsidRPr="00C07984">
        <w:rPr>
          <w:rFonts w:eastAsia="Calibri"/>
          <w:color w:val="000000" w:themeColor="text1"/>
          <w:szCs w:val="30"/>
          <w:lang w:eastAsia="en-US"/>
        </w:rPr>
        <w:t xml:space="preserve"> (далее – Палата)</w:t>
      </w:r>
      <w:r w:rsidR="00F557B3" w:rsidRPr="00C07984">
        <w:rPr>
          <w:rFonts w:eastAsia="Calibri"/>
          <w:color w:val="000000" w:themeColor="text1"/>
          <w:szCs w:val="30"/>
          <w:lang w:eastAsia="en-US"/>
        </w:rPr>
        <w:t>:</w:t>
      </w:r>
    </w:p>
    <w:p w14:paraId="4425145D" w14:textId="77777777" w:rsidR="00F557B3" w:rsidRPr="00C07984" w:rsidRDefault="00F557B3" w:rsidP="00F557B3">
      <w:pPr>
        <w:shd w:val="clear" w:color="auto" w:fill="FFFFFF"/>
        <w:jc w:val="both"/>
        <w:rPr>
          <w:rFonts w:eastAsia="Calibri"/>
          <w:color w:val="000000" w:themeColor="text1"/>
          <w:szCs w:val="30"/>
          <w:lang w:eastAsia="en-US"/>
        </w:rPr>
      </w:pPr>
      <w:r w:rsidRPr="00C07984">
        <w:rPr>
          <w:rFonts w:eastAsia="Calibri"/>
          <w:color w:val="000000" w:themeColor="text1"/>
          <w:szCs w:val="30"/>
          <w:lang w:eastAsia="en-US"/>
        </w:rPr>
        <w:t>создающего возможности для регулирования профессиональной деятельности самими субъектами этой деятельности посред</w:t>
      </w:r>
      <w:r w:rsidRPr="00C07984">
        <w:rPr>
          <w:rFonts w:eastAsia="Calibri"/>
          <w:color w:val="000000" w:themeColor="text1"/>
          <w:spacing w:val="-1"/>
          <w:szCs w:val="30"/>
          <w:lang w:eastAsia="en-US"/>
        </w:rPr>
        <w:t xml:space="preserve">ством принятия обязательных для соблюдения </w:t>
      </w:r>
      <w:r w:rsidR="00731D53">
        <w:rPr>
          <w:rFonts w:eastAsia="Calibri"/>
          <w:color w:val="000000" w:themeColor="text1"/>
          <w:spacing w:val="-1"/>
          <w:szCs w:val="30"/>
          <w:lang w:eastAsia="en-US"/>
        </w:rPr>
        <w:t>правил</w:t>
      </w:r>
      <w:r w:rsidRPr="00C07984">
        <w:rPr>
          <w:rFonts w:eastAsia="Calibri"/>
          <w:color w:val="000000" w:themeColor="text1"/>
          <w:szCs w:val="30"/>
          <w:lang w:eastAsia="en-US"/>
        </w:rPr>
        <w:t>, организации общественного</w:t>
      </w:r>
      <w:r w:rsidRPr="00C07984">
        <w:rPr>
          <w:rFonts w:eastAsia="Calibri"/>
          <w:color w:val="000000" w:themeColor="text1"/>
          <w:spacing w:val="-1"/>
          <w:szCs w:val="30"/>
          <w:lang w:eastAsia="en-US"/>
        </w:rPr>
        <w:t xml:space="preserve"> контроля за соблюдением э</w:t>
      </w:r>
      <w:r w:rsidR="004F7327" w:rsidRPr="00C07984">
        <w:rPr>
          <w:rFonts w:eastAsia="Calibri"/>
          <w:color w:val="000000" w:themeColor="text1"/>
          <w:spacing w:val="-1"/>
          <w:szCs w:val="30"/>
          <w:lang w:eastAsia="en-US"/>
        </w:rPr>
        <w:t xml:space="preserve">тих правил и законодательства, </w:t>
      </w:r>
      <w:r w:rsidRPr="00C07984">
        <w:rPr>
          <w:rFonts w:eastAsia="Calibri"/>
          <w:color w:val="000000" w:themeColor="text1"/>
          <w:spacing w:val="-1"/>
          <w:szCs w:val="30"/>
          <w:lang w:eastAsia="en-US"/>
        </w:rPr>
        <w:t>приме</w:t>
      </w:r>
      <w:r w:rsidRPr="00C07984">
        <w:rPr>
          <w:rFonts w:eastAsia="Calibri"/>
          <w:color w:val="000000" w:themeColor="text1"/>
          <w:szCs w:val="30"/>
          <w:lang w:eastAsia="en-US"/>
        </w:rPr>
        <w:t>нения санкций за их нарушения;</w:t>
      </w:r>
    </w:p>
    <w:p w14:paraId="5D8B0F0C" w14:textId="77777777" w:rsidR="00F557B3" w:rsidRPr="00F90430" w:rsidRDefault="00F557B3" w:rsidP="00F557B3">
      <w:pPr>
        <w:jc w:val="both"/>
        <w:outlineLvl w:val="3"/>
        <w:rPr>
          <w:snapToGrid w:val="0"/>
          <w:color w:val="000000" w:themeColor="text1"/>
          <w:szCs w:val="30"/>
        </w:rPr>
      </w:pPr>
      <w:r w:rsidRPr="00C07984">
        <w:rPr>
          <w:snapToGrid w:val="0"/>
          <w:color w:val="000000" w:themeColor="text1"/>
          <w:szCs w:val="30"/>
        </w:rPr>
        <w:t xml:space="preserve">упрощающего и удешевляющего механизмы разрешения споров по сравнению с судебным разбирательством, в том числе в рамках третейского суда при Палате, обеспечивающего экономию бюджетных </w:t>
      </w:r>
      <w:r w:rsidRPr="00C07984">
        <w:rPr>
          <w:snapToGrid w:val="0"/>
          <w:color w:val="000000" w:themeColor="text1"/>
          <w:szCs w:val="30"/>
        </w:rPr>
        <w:lastRenderedPageBreak/>
        <w:t>средств, затрачиваемых государственным</w:t>
      </w:r>
      <w:r w:rsidRPr="00F90430">
        <w:rPr>
          <w:snapToGrid w:val="0"/>
          <w:color w:val="000000" w:themeColor="text1"/>
          <w:szCs w:val="30"/>
        </w:rPr>
        <w:t xml:space="preserve"> аппаратом на регулирование и контроль;</w:t>
      </w:r>
    </w:p>
    <w:p w14:paraId="3ACD2257" w14:textId="77777777" w:rsidR="00F557B3" w:rsidRPr="00F90430" w:rsidRDefault="00F557B3" w:rsidP="00F557B3">
      <w:pPr>
        <w:jc w:val="both"/>
        <w:outlineLvl w:val="3"/>
        <w:rPr>
          <w:snapToGrid w:val="0"/>
          <w:color w:val="000000" w:themeColor="text1"/>
          <w:szCs w:val="30"/>
        </w:rPr>
      </w:pPr>
      <w:r w:rsidRPr="00F90430">
        <w:rPr>
          <w:snapToGrid w:val="0"/>
          <w:color w:val="000000" w:themeColor="text1"/>
          <w:szCs w:val="30"/>
        </w:rPr>
        <w:t>позволяющего задействовать оценку деловой репутации (гудвилл) самим профессиональным сообществом;</w:t>
      </w:r>
    </w:p>
    <w:p w14:paraId="6AAB3B6B" w14:textId="77777777" w:rsidR="00F557B3" w:rsidRPr="00F90430" w:rsidRDefault="00F557B3" w:rsidP="00F557B3">
      <w:pPr>
        <w:jc w:val="both"/>
        <w:outlineLvl w:val="3"/>
        <w:rPr>
          <w:snapToGrid w:val="0"/>
          <w:color w:val="000000" w:themeColor="text1"/>
          <w:szCs w:val="30"/>
        </w:rPr>
      </w:pPr>
      <w:r w:rsidRPr="00F90430">
        <w:rPr>
          <w:snapToGrid w:val="0"/>
          <w:color w:val="000000" w:themeColor="text1"/>
          <w:szCs w:val="30"/>
        </w:rPr>
        <w:t xml:space="preserve">обеспечивающего дополнительно, сверх предусмотренного законодательством </w:t>
      </w:r>
      <w:r w:rsidRPr="00C07984">
        <w:rPr>
          <w:snapToGrid w:val="0"/>
          <w:color w:val="000000" w:themeColor="text1"/>
          <w:szCs w:val="30"/>
        </w:rPr>
        <w:t xml:space="preserve">о страховании, </w:t>
      </w:r>
      <w:r w:rsidR="009773F9" w:rsidRPr="00C07984">
        <w:rPr>
          <w:rFonts w:eastAsia="Calibri"/>
          <w:color w:val="000000" w:themeColor="text1"/>
          <w:szCs w:val="30"/>
        </w:rPr>
        <w:t xml:space="preserve">возмещения </w:t>
      </w:r>
      <w:r w:rsidR="009773F9" w:rsidRPr="00C07984">
        <w:rPr>
          <w:color w:val="000000" w:themeColor="text1"/>
          <w:szCs w:val="30"/>
        </w:rPr>
        <w:t>имущественного вреда</w:t>
      </w:r>
      <w:r w:rsidR="009773F9" w:rsidRPr="00C07984">
        <w:rPr>
          <w:snapToGrid w:val="0"/>
          <w:color w:val="000000" w:themeColor="text1"/>
          <w:szCs w:val="30"/>
        </w:rPr>
        <w:t xml:space="preserve"> </w:t>
      </w:r>
      <w:r w:rsidRPr="00C07984">
        <w:rPr>
          <w:snapToGrid w:val="0"/>
          <w:color w:val="000000" w:themeColor="text1"/>
          <w:szCs w:val="30"/>
        </w:rPr>
        <w:t xml:space="preserve">кредиторам, </w:t>
      </w:r>
      <w:r w:rsidR="009773F9" w:rsidRPr="00C07984">
        <w:rPr>
          <w:snapToGrid w:val="0"/>
          <w:color w:val="000000" w:themeColor="text1"/>
          <w:szCs w:val="30"/>
        </w:rPr>
        <w:t xml:space="preserve">должнику, </w:t>
      </w:r>
      <w:r w:rsidRPr="00C07984">
        <w:rPr>
          <w:snapToGrid w:val="0"/>
          <w:color w:val="000000" w:themeColor="text1"/>
          <w:szCs w:val="30"/>
        </w:rPr>
        <w:t>причиненного виновными действиями членов Палаты (контроль «рублем»), механизмы исключения и наказания член</w:t>
      </w:r>
      <w:r w:rsidR="006A4C3B" w:rsidRPr="00C07984">
        <w:rPr>
          <w:snapToGrid w:val="0"/>
          <w:color w:val="000000" w:themeColor="text1"/>
          <w:szCs w:val="30"/>
        </w:rPr>
        <w:t>ов профессионального</w:t>
      </w:r>
      <w:r w:rsidR="006A4C3B">
        <w:rPr>
          <w:snapToGrid w:val="0"/>
          <w:color w:val="000000" w:themeColor="text1"/>
          <w:szCs w:val="30"/>
        </w:rPr>
        <w:t xml:space="preserve"> сообщества;</w:t>
      </w:r>
    </w:p>
    <w:p w14:paraId="46137394" w14:textId="77777777" w:rsidR="00F557B3" w:rsidRPr="003C2FDB" w:rsidRDefault="006A4C3B" w:rsidP="00F557B3">
      <w:pPr>
        <w:jc w:val="both"/>
        <w:rPr>
          <w:snapToGrid w:val="0"/>
          <w:szCs w:val="30"/>
        </w:rPr>
      </w:pPr>
      <w:r>
        <w:rPr>
          <w:snapToGrid w:val="0"/>
          <w:szCs w:val="30"/>
        </w:rPr>
        <w:t>введение о</w:t>
      </w:r>
      <w:r w:rsidR="00F557B3" w:rsidRPr="003C2FDB">
        <w:rPr>
          <w:snapToGrid w:val="0"/>
          <w:szCs w:val="30"/>
        </w:rPr>
        <w:t>снованн</w:t>
      </w:r>
      <w:r>
        <w:rPr>
          <w:snapToGrid w:val="0"/>
          <w:szCs w:val="30"/>
        </w:rPr>
        <w:t>ого</w:t>
      </w:r>
      <w:r w:rsidR="00F557B3" w:rsidRPr="003C2FDB">
        <w:rPr>
          <w:snapToGrid w:val="0"/>
          <w:szCs w:val="30"/>
        </w:rPr>
        <w:t xml:space="preserve"> на международной практике един</w:t>
      </w:r>
      <w:r>
        <w:rPr>
          <w:snapToGrid w:val="0"/>
          <w:szCs w:val="30"/>
        </w:rPr>
        <w:t>ого</w:t>
      </w:r>
      <w:r w:rsidR="00F557B3" w:rsidRPr="003C2FDB">
        <w:rPr>
          <w:snapToGrid w:val="0"/>
          <w:szCs w:val="30"/>
        </w:rPr>
        <w:t xml:space="preserve"> поряд</w:t>
      </w:r>
      <w:r>
        <w:rPr>
          <w:snapToGrid w:val="0"/>
          <w:szCs w:val="30"/>
        </w:rPr>
        <w:t>ка</w:t>
      </w:r>
      <w:r w:rsidR="00F557B3" w:rsidRPr="003C2FDB">
        <w:rPr>
          <w:snapToGrid w:val="0"/>
          <w:szCs w:val="30"/>
        </w:rPr>
        <w:t xml:space="preserve"> назначения управляющих </w:t>
      </w:r>
      <w:r>
        <w:rPr>
          <w:snapToGrid w:val="0"/>
          <w:szCs w:val="30"/>
        </w:rPr>
        <w:t xml:space="preserve">путем </w:t>
      </w:r>
      <w:r w:rsidR="00F557B3" w:rsidRPr="003C2FDB">
        <w:rPr>
          <w:snapToGrid w:val="0"/>
          <w:szCs w:val="30"/>
        </w:rPr>
        <w:t>случайного выбора, исключающ</w:t>
      </w:r>
      <w:r>
        <w:rPr>
          <w:snapToGrid w:val="0"/>
          <w:szCs w:val="30"/>
        </w:rPr>
        <w:t>его</w:t>
      </w:r>
      <w:r w:rsidR="00F557B3" w:rsidRPr="003C2FDB">
        <w:rPr>
          <w:snapToGrid w:val="0"/>
          <w:szCs w:val="30"/>
        </w:rPr>
        <w:t xml:space="preserve"> коррупционную составляющую. Конкретный механизм случайного выбора, учет значимости предприятий и подготовки управляющего при таком выборе, а также порядок прямого назначения управляющих в интересах экономической безопасности </w:t>
      </w:r>
      <w:r w:rsidR="00F557B3" w:rsidRPr="00AA7270">
        <w:rPr>
          <w:snapToGrid w:val="0"/>
          <w:szCs w:val="30"/>
        </w:rPr>
        <w:t xml:space="preserve">государства </w:t>
      </w:r>
      <w:r w:rsidR="00D51A04" w:rsidRPr="00AA7270">
        <w:rPr>
          <w:snapToGrid w:val="0"/>
          <w:szCs w:val="30"/>
        </w:rPr>
        <w:t xml:space="preserve">и регионов </w:t>
      </w:r>
      <w:r w:rsidR="00F557B3" w:rsidRPr="00AA7270">
        <w:rPr>
          <w:snapToGrid w:val="0"/>
          <w:szCs w:val="30"/>
        </w:rPr>
        <w:t>будет</w:t>
      </w:r>
      <w:r w:rsidR="001C5195">
        <w:rPr>
          <w:snapToGrid w:val="0"/>
          <w:szCs w:val="30"/>
        </w:rPr>
        <w:t xml:space="preserve"> определяться Советом Министров;</w:t>
      </w:r>
    </w:p>
    <w:p w14:paraId="7345CA55" w14:textId="77777777" w:rsidR="00F557B3" w:rsidRPr="003C2FDB" w:rsidRDefault="00436456" w:rsidP="00F557B3">
      <w:pPr>
        <w:jc w:val="both"/>
        <w:rPr>
          <w:snapToGrid w:val="0"/>
          <w:szCs w:val="30"/>
        </w:rPr>
      </w:pPr>
      <w:r>
        <w:rPr>
          <w:snapToGrid w:val="0"/>
          <w:szCs w:val="30"/>
        </w:rPr>
        <w:t>с</w:t>
      </w:r>
      <w:r w:rsidR="00F557B3" w:rsidRPr="003C2FDB">
        <w:rPr>
          <w:snapToGrid w:val="0"/>
          <w:szCs w:val="30"/>
        </w:rPr>
        <w:t xml:space="preserve">оздание возможности заочного голосования кредиторов и определение его процедуры, установление формы бюллетеня для голосования </w:t>
      </w:r>
      <w:r w:rsidR="00CD3EE5">
        <w:rPr>
          <w:snapToGrid w:val="0"/>
          <w:szCs w:val="30"/>
        </w:rPr>
        <w:t>для снижения издержек кредиторов</w:t>
      </w:r>
      <w:r w:rsidR="001C5195">
        <w:rPr>
          <w:snapToGrid w:val="0"/>
          <w:szCs w:val="30"/>
        </w:rPr>
        <w:t>;</w:t>
      </w:r>
    </w:p>
    <w:p w14:paraId="5770095A" w14:textId="77777777" w:rsidR="00F557B3" w:rsidRPr="003C2FDB" w:rsidRDefault="00395782" w:rsidP="00F557B3">
      <w:pPr>
        <w:jc w:val="both"/>
        <w:rPr>
          <w:snapToGrid w:val="0"/>
          <w:szCs w:val="30"/>
        </w:rPr>
      </w:pPr>
      <w:r>
        <w:rPr>
          <w:snapToGrid w:val="0"/>
          <w:szCs w:val="30"/>
        </w:rPr>
        <w:t>перевод</w:t>
      </w:r>
      <w:r w:rsidR="00F557B3" w:rsidRPr="003C2FDB">
        <w:rPr>
          <w:snapToGrid w:val="0"/>
          <w:szCs w:val="30"/>
        </w:rPr>
        <w:t xml:space="preserve"> торгов по продаже имущества </w:t>
      </w:r>
      <w:r>
        <w:rPr>
          <w:snapToGrid w:val="0"/>
          <w:szCs w:val="30"/>
        </w:rPr>
        <w:t>(</w:t>
      </w:r>
      <w:r w:rsidR="00F557B3" w:rsidRPr="003C2FDB">
        <w:rPr>
          <w:snapToGrid w:val="0"/>
          <w:szCs w:val="30"/>
        </w:rPr>
        <w:t>свыше 300 базовых величин</w:t>
      </w:r>
      <w:r>
        <w:rPr>
          <w:snapToGrid w:val="0"/>
          <w:szCs w:val="30"/>
        </w:rPr>
        <w:t>)</w:t>
      </w:r>
      <w:r w:rsidR="00F557B3" w:rsidRPr="003C2FDB">
        <w:rPr>
          <w:snapToGrid w:val="0"/>
          <w:szCs w:val="30"/>
        </w:rPr>
        <w:t xml:space="preserve"> </w:t>
      </w:r>
      <w:r w:rsidRPr="003C2FDB">
        <w:rPr>
          <w:snapToGrid w:val="0"/>
          <w:szCs w:val="30"/>
        </w:rPr>
        <w:t>в электронн</w:t>
      </w:r>
      <w:r>
        <w:rPr>
          <w:snapToGrid w:val="0"/>
          <w:szCs w:val="30"/>
        </w:rPr>
        <w:t>ую</w:t>
      </w:r>
      <w:r w:rsidRPr="003C2FDB">
        <w:rPr>
          <w:snapToGrid w:val="0"/>
          <w:szCs w:val="30"/>
        </w:rPr>
        <w:t xml:space="preserve"> форм</w:t>
      </w:r>
      <w:r>
        <w:rPr>
          <w:snapToGrid w:val="0"/>
          <w:szCs w:val="30"/>
        </w:rPr>
        <w:t>у</w:t>
      </w:r>
      <w:r w:rsidRPr="003C2FDB">
        <w:rPr>
          <w:snapToGrid w:val="0"/>
          <w:szCs w:val="30"/>
        </w:rPr>
        <w:t xml:space="preserve"> с применением в ходе одних торгов метода повышения и понижения утвержденной собранием кредиторов начальной цены</w:t>
      </w:r>
      <w:r>
        <w:rPr>
          <w:snapToGrid w:val="0"/>
          <w:szCs w:val="30"/>
        </w:rPr>
        <w:t xml:space="preserve"> (</w:t>
      </w:r>
      <w:r w:rsidR="001236D9">
        <w:rPr>
          <w:snapToGrid w:val="0"/>
          <w:szCs w:val="30"/>
        </w:rPr>
        <w:t>«</w:t>
      </w:r>
      <w:r w:rsidR="00592041">
        <w:rPr>
          <w:snapToGrid w:val="0"/>
          <w:szCs w:val="30"/>
        </w:rPr>
        <w:t>англо-</w:t>
      </w:r>
      <w:r>
        <w:rPr>
          <w:snapToGrid w:val="0"/>
          <w:szCs w:val="30"/>
        </w:rPr>
        <w:t>голландский аукцион»)</w:t>
      </w:r>
      <w:r w:rsidRPr="003C2FDB">
        <w:rPr>
          <w:snapToGrid w:val="0"/>
          <w:szCs w:val="30"/>
        </w:rPr>
        <w:t xml:space="preserve"> </w:t>
      </w:r>
      <w:r>
        <w:rPr>
          <w:snapToGrid w:val="0"/>
          <w:szCs w:val="30"/>
        </w:rPr>
        <w:t>по</w:t>
      </w:r>
      <w:r w:rsidR="00F557B3" w:rsidRPr="003C2FDB">
        <w:rPr>
          <w:snapToGrid w:val="0"/>
          <w:szCs w:val="30"/>
        </w:rPr>
        <w:t xml:space="preserve"> утвержд</w:t>
      </w:r>
      <w:r>
        <w:rPr>
          <w:snapToGrid w:val="0"/>
          <w:szCs w:val="30"/>
        </w:rPr>
        <w:t>аемому</w:t>
      </w:r>
      <w:r w:rsidR="00F557B3" w:rsidRPr="003C2FDB">
        <w:rPr>
          <w:snapToGrid w:val="0"/>
          <w:szCs w:val="30"/>
        </w:rPr>
        <w:t xml:space="preserve"> Минэкономики порядку</w:t>
      </w:r>
      <w:r>
        <w:rPr>
          <w:snapToGrid w:val="0"/>
          <w:szCs w:val="30"/>
        </w:rPr>
        <w:t xml:space="preserve"> (</w:t>
      </w:r>
      <w:r w:rsidRPr="003C2FDB">
        <w:rPr>
          <w:snapToGrid w:val="0"/>
          <w:szCs w:val="30"/>
        </w:rPr>
        <w:t xml:space="preserve">на обычных торгах </w:t>
      </w:r>
      <w:r>
        <w:rPr>
          <w:snapToGrid w:val="0"/>
          <w:szCs w:val="30"/>
        </w:rPr>
        <w:t>может продаваться только имущественный комплекс</w:t>
      </w:r>
      <w:r w:rsidR="00F557B3" w:rsidRPr="003C2FDB">
        <w:rPr>
          <w:snapToGrid w:val="0"/>
          <w:szCs w:val="30"/>
        </w:rPr>
        <w:t xml:space="preserve"> предприятия</w:t>
      </w:r>
      <w:r>
        <w:rPr>
          <w:snapToGrid w:val="0"/>
          <w:szCs w:val="30"/>
        </w:rPr>
        <w:t>)</w:t>
      </w:r>
      <w:r w:rsidR="003C5296">
        <w:rPr>
          <w:snapToGrid w:val="0"/>
          <w:szCs w:val="30"/>
        </w:rPr>
        <w:t>;</w:t>
      </w:r>
    </w:p>
    <w:p w14:paraId="00239FE2" w14:textId="77777777"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передача имущества кредиторам в счет погашения требований не только после нерезультативных торгов, но и в случае невозможности его продажи по прямым договорам, с обязанностью управляющего предлагать всем кредиторам участвовать в такой передаче.</w:t>
      </w:r>
      <w:r w:rsidR="003C5296">
        <w:rPr>
          <w:snapToGrid w:val="0"/>
          <w:szCs w:val="30"/>
        </w:rPr>
        <w:t xml:space="preserve"> Создание возможности передачи ограниченно </w:t>
      </w:r>
      <w:proofErr w:type="spellStart"/>
      <w:r w:rsidR="003C5296">
        <w:rPr>
          <w:snapToGrid w:val="0"/>
          <w:szCs w:val="30"/>
        </w:rPr>
        <w:t>оборотоспособного</w:t>
      </w:r>
      <w:proofErr w:type="spellEnd"/>
      <w:r w:rsidR="003C5296">
        <w:rPr>
          <w:snapToGrid w:val="0"/>
          <w:szCs w:val="30"/>
        </w:rPr>
        <w:t xml:space="preserve"> имущества по технологическим причинам предприятиям профильных отраслей и полностью неликвидного имущества (от которого отказались кредиторы) не только в коммунальную, но и в частну</w:t>
      </w:r>
      <w:r w:rsidR="002D12DF">
        <w:rPr>
          <w:snapToGrid w:val="0"/>
          <w:szCs w:val="30"/>
        </w:rPr>
        <w:t>ю собственность;</w:t>
      </w:r>
    </w:p>
    <w:p w14:paraId="71B960F0" w14:textId="77777777" w:rsidR="00F557B3" w:rsidRPr="003C2FDB" w:rsidRDefault="002F65D5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установление особенности работы с безналичными активами </w:t>
      </w:r>
      <w:r>
        <w:rPr>
          <w:snapToGrid w:val="0"/>
          <w:szCs w:val="30"/>
        </w:rPr>
        <w:t>в</w:t>
      </w:r>
      <w:r w:rsidR="00F557B3" w:rsidRPr="003C2FDB">
        <w:rPr>
          <w:snapToGrid w:val="0"/>
          <w:szCs w:val="30"/>
        </w:rPr>
        <w:t xml:space="preserve"> условиях развития электронных платежных систем</w:t>
      </w:r>
      <w:r>
        <w:rPr>
          <w:snapToGrid w:val="0"/>
          <w:szCs w:val="30"/>
        </w:rPr>
        <w:t>;</w:t>
      </w:r>
    </w:p>
    <w:p w14:paraId="6FC8CE19" w14:textId="77777777" w:rsidR="00F557B3" w:rsidRPr="003C2FDB" w:rsidRDefault="002F65D5" w:rsidP="00F557B3">
      <w:pPr>
        <w:jc w:val="both"/>
        <w:rPr>
          <w:snapToGrid w:val="0"/>
          <w:szCs w:val="30"/>
        </w:rPr>
      </w:pPr>
      <w:r>
        <w:rPr>
          <w:snapToGrid w:val="0"/>
          <w:szCs w:val="30"/>
        </w:rPr>
        <w:t>у</w:t>
      </w:r>
      <w:r w:rsidR="00F557B3" w:rsidRPr="003C2FDB">
        <w:rPr>
          <w:snapToGrid w:val="0"/>
          <w:szCs w:val="30"/>
        </w:rPr>
        <w:t>точнение порядка возмещения расходов управляющему, произведенных из его средств на нужды должника, реализации скоропортящейся и иной находящейся под угрозой явного</w:t>
      </w:r>
      <w:r>
        <w:rPr>
          <w:snapToGrid w:val="0"/>
          <w:szCs w:val="30"/>
        </w:rPr>
        <w:t xml:space="preserve"> уменьшения стоимости продукции;</w:t>
      </w:r>
    </w:p>
    <w:p w14:paraId="05978780" w14:textId="77777777" w:rsidR="00F557B3" w:rsidRDefault="002F65D5" w:rsidP="00F557B3">
      <w:pPr>
        <w:jc w:val="both"/>
        <w:rPr>
          <w:color w:val="000000" w:themeColor="text1"/>
          <w:szCs w:val="30"/>
        </w:rPr>
      </w:pPr>
      <w:r>
        <w:rPr>
          <w:snapToGrid w:val="0"/>
          <w:color w:val="000000" w:themeColor="text1"/>
          <w:szCs w:val="30"/>
        </w:rPr>
        <w:t>упразднение юридических лиц-управляющих в</w:t>
      </w:r>
      <w:r w:rsidR="00F557B3" w:rsidRPr="00F90430">
        <w:rPr>
          <w:snapToGrid w:val="0"/>
          <w:color w:val="000000" w:themeColor="text1"/>
          <w:szCs w:val="30"/>
        </w:rPr>
        <w:t xml:space="preserve"> целях персонификации прав, </w:t>
      </w:r>
      <w:r>
        <w:rPr>
          <w:snapToGrid w:val="0"/>
          <w:color w:val="000000" w:themeColor="text1"/>
          <w:szCs w:val="30"/>
        </w:rPr>
        <w:t xml:space="preserve">обязанностей и ответственности. </w:t>
      </w:r>
      <w:r>
        <w:rPr>
          <w:snapToGrid w:val="0"/>
          <w:color w:val="000000" w:themeColor="text1"/>
          <w:szCs w:val="30"/>
        </w:rPr>
        <w:lastRenderedPageBreak/>
        <w:t>П</w:t>
      </w:r>
      <w:r w:rsidR="00F557B3" w:rsidRPr="00F90430">
        <w:rPr>
          <w:color w:val="000000" w:themeColor="text1"/>
          <w:szCs w:val="30"/>
        </w:rPr>
        <w:t xml:space="preserve">роцессуальной </w:t>
      </w:r>
      <w:r w:rsidR="00A613CD" w:rsidRPr="00F90430">
        <w:rPr>
          <w:color w:val="000000" w:themeColor="text1"/>
          <w:szCs w:val="30"/>
        </w:rPr>
        <w:t>фигурой</w:t>
      </w:r>
      <w:r w:rsidR="00F557B3" w:rsidRPr="00F90430">
        <w:rPr>
          <w:color w:val="000000" w:themeColor="text1"/>
          <w:szCs w:val="30"/>
        </w:rPr>
        <w:t xml:space="preserve"> в судебном деле о </w:t>
      </w:r>
      <w:r w:rsidR="00EF100D" w:rsidRPr="00F90430">
        <w:rPr>
          <w:color w:val="000000" w:themeColor="text1"/>
          <w:szCs w:val="30"/>
        </w:rPr>
        <w:t>несостоятельности</w:t>
      </w:r>
      <w:r w:rsidR="00F557B3" w:rsidRPr="00F90430">
        <w:rPr>
          <w:color w:val="000000" w:themeColor="text1"/>
          <w:szCs w:val="30"/>
        </w:rPr>
        <w:t xml:space="preserve"> </w:t>
      </w:r>
      <w:r>
        <w:rPr>
          <w:color w:val="000000" w:themeColor="text1"/>
          <w:szCs w:val="30"/>
        </w:rPr>
        <w:t xml:space="preserve">или банкротстве будет </w:t>
      </w:r>
      <w:r w:rsidR="00924A6E">
        <w:rPr>
          <w:color w:val="000000" w:themeColor="text1"/>
          <w:szCs w:val="30"/>
        </w:rPr>
        <w:t>исключительно</w:t>
      </w:r>
      <w:r w:rsidR="00F557B3" w:rsidRPr="00F90430">
        <w:rPr>
          <w:color w:val="000000" w:themeColor="text1"/>
          <w:szCs w:val="30"/>
        </w:rPr>
        <w:t xml:space="preserve"> физическое лицо, отвечающее за свои действия в полном объеме (в уголовном, административном и гражданском порядке), а не юридическое лицо</w:t>
      </w:r>
      <w:r w:rsidR="00375826">
        <w:rPr>
          <w:color w:val="000000" w:themeColor="text1"/>
          <w:szCs w:val="30"/>
        </w:rPr>
        <w:t>, в том числе</w:t>
      </w:r>
      <w:r w:rsidR="00F557B3" w:rsidRPr="00F90430">
        <w:rPr>
          <w:color w:val="000000" w:themeColor="text1"/>
          <w:szCs w:val="30"/>
        </w:rPr>
        <w:t xml:space="preserve"> в лице случайного представителя.</w:t>
      </w:r>
      <w:r w:rsidR="00F376BF">
        <w:rPr>
          <w:color w:val="000000" w:themeColor="text1"/>
          <w:szCs w:val="30"/>
        </w:rPr>
        <w:t xml:space="preserve"> </w:t>
      </w:r>
      <w:r w:rsidR="00F557B3" w:rsidRPr="00F90430">
        <w:rPr>
          <w:color w:val="000000" w:themeColor="text1"/>
          <w:szCs w:val="30"/>
        </w:rPr>
        <w:t xml:space="preserve">В пределах своего вознаграждения либо за счет средств должника по согласованию с собранием кредиторов управляющий вправе привлечь на возмездной основе </w:t>
      </w:r>
      <w:r w:rsidR="00A613CD" w:rsidRPr="00F90430">
        <w:rPr>
          <w:color w:val="000000" w:themeColor="text1"/>
          <w:szCs w:val="30"/>
        </w:rPr>
        <w:t xml:space="preserve">любых </w:t>
      </w:r>
      <w:r w:rsidR="00F557B3" w:rsidRPr="00F90430">
        <w:rPr>
          <w:color w:val="000000" w:themeColor="text1"/>
          <w:szCs w:val="30"/>
        </w:rPr>
        <w:t xml:space="preserve">сторонних специалистов </w:t>
      </w:r>
      <w:r w:rsidR="00B83091">
        <w:rPr>
          <w:color w:val="000000" w:themeColor="text1"/>
          <w:szCs w:val="30"/>
        </w:rPr>
        <w:t>или включить их в штат должника;</w:t>
      </w:r>
    </w:p>
    <w:p w14:paraId="2135FB11" w14:textId="77777777" w:rsidR="00B83091" w:rsidRDefault="00B83091" w:rsidP="00F557B3">
      <w:pPr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>возложение обязанности первичного финансирования процедуры банкротства на его инициатора путем перечисления денежных средств в депозит суда.</w:t>
      </w:r>
    </w:p>
    <w:p w14:paraId="2EED6C2E" w14:textId="77777777" w:rsidR="00D403E5" w:rsidRPr="00C3408D" w:rsidRDefault="0095280E" w:rsidP="00F557B3">
      <w:pPr>
        <w:jc w:val="both"/>
        <w:rPr>
          <w:color w:val="000000" w:themeColor="text1"/>
          <w:szCs w:val="30"/>
        </w:rPr>
      </w:pPr>
      <w:r w:rsidRPr="00C3408D">
        <w:rPr>
          <w:color w:val="000000" w:themeColor="text1"/>
          <w:szCs w:val="30"/>
        </w:rPr>
        <w:t xml:space="preserve">По состоянию на 1 октября </w:t>
      </w:r>
      <w:r w:rsidR="00D403E5" w:rsidRPr="00C3408D">
        <w:rPr>
          <w:color w:val="000000" w:themeColor="text1"/>
          <w:szCs w:val="30"/>
        </w:rPr>
        <w:t>2020</w:t>
      </w:r>
      <w:r w:rsidRPr="00C3408D">
        <w:rPr>
          <w:color w:val="000000" w:themeColor="text1"/>
          <w:szCs w:val="30"/>
        </w:rPr>
        <w:t xml:space="preserve"> г.</w:t>
      </w:r>
      <w:r w:rsidR="00D403E5" w:rsidRPr="00C3408D">
        <w:rPr>
          <w:color w:val="000000" w:themeColor="text1"/>
          <w:szCs w:val="30"/>
        </w:rPr>
        <w:t xml:space="preserve"> объем задолженности по кредитам и займам (обязанных полностью быть обеспеченными) предприятий, имеющих основания для обращения в суд о своей несостоятельности, составил порядка 42 млрд. руб. При этом месячный фонд оплаты труда этих предприятий составил 275 млн. руб.</w:t>
      </w:r>
    </w:p>
    <w:p w14:paraId="655BF29B" w14:textId="77777777" w:rsidR="00D403E5" w:rsidRPr="00F90430" w:rsidRDefault="00D403E5" w:rsidP="00F557B3">
      <w:pPr>
        <w:jc w:val="both"/>
        <w:rPr>
          <w:color w:val="000000" w:themeColor="text1"/>
          <w:szCs w:val="30"/>
        </w:rPr>
      </w:pPr>
      <w:r w:rsidRPr="00C3408D">
        <w:rPr>
          <w:color w:val="000000" w:themeColor="text1"/>
          <w:szCs w:val="30"/>
        </w:rPr>
        <w:t>Подлежащая отчислению (согласно проекту) 15%-ная часть выручки от реализации залога, направляемая на расчеты по зарплате,  оценивается в 6,4 млрд. руб. и более чем в 23 раза превышает весь фонд оплаты труда.</w:t>
      </w:r>
      <w:r w:rsidR="00C07984" w:rsidRPr="00C3408D">
        <w:rPr>
          <w:color w:val="000000" w:themeColor="text1"/>
          <w:szCs w:val="30"/>
        </w:rPr>
        <w:t xml:space="preserve"> Таким образом</w:t>
      </w:r>
      <w:r w:rsidR="00C7193A" w:rsidRPr="00C3408D">
        <w:rPr>
          <w:color w:val="000000" w:themeColor="text1"/>
          <w:szCs w:val="30"/>
        </w:rPr>
        <w:t>,</w:t>
      </w:r>
      <w:r w:rsidR="00C07984" w:rsidRPr="00C3408D">
        <w:rPr>
          <w:color w:val="000000" w:themeColor="text1"/>
          <w:szCs w:val="30"/>
        </w:rPr>
        <w:t xml:space="preserve"> в масштабах экономики будет обеспечено соблюдение социальных прав работников в случае введения приоритета обеспеченного залогом кредитора.</w:t>
      </w:r>
    </w:p>
    <w:p w14:paraId="1377129B" w14:textId="77777777" w:rsidR="00156724" w:rsidRPr="003C2FDB" w:rsidRDefault="00B21715" w:rsidP="00156724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4. Результаты анализа:</w:t>
      </w:r>
    </w:p>
    <w:p w14:paraId="5A11862B" w14:textId="77777777" w:rsidR="0003396C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4.1. актов законодательства, относящихся к предмету правового регулирования проекта, и практики их применения</w:t>
      </w:r>
      <w:r w:rsidR="0003396C" w:rsidRPr="003C2FDB">
        <w:rPr>
          <w:szCs w:val="30"/>
        </w:rPr>
        <w:t>.</w:t>
      </w:r>
    </w:p>
    <w:p w14:paraId="6D5512DC" w14:textId="77777777" w:rsidR="00920215" w:rsidRPr="003C2FDB" w:rsidRDefault="0003396C" w:rsidP="00920215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Проектом привлечение лиц, контролировавших должника, к субсидиарной ответственности </w:t>
      </w:r>
      <w:r w:rsidR="004B4F73">
        <w:rPr>
          <w:rFonts w:eastAsia="Calibri"/>
          <w:szCs w:val="30"/>
          <w:lang w:eastAsia="en-US"/>
        </w:rPr>
        <w:t>обусловлено</w:t>
      </w:r>
      <w:r w:rsidRPr="003C2FDB">
        <w:rPr>
          <w:rFonts w:eastAsia="Calibri"/>
          <w:szCs w:val="30"/>
          <w:lang w:eastAsia="en-US"/>
        </w:rPr>
        <w:t xml:space="preserve"> виновными (умышленными) действиями согласно Декрету Президента Республики Беларусь от 23 ноября 2017 г. № 7 «О развитии предпринимательства» и полностью исключено в отношении </w:t>
      </w:r>
      <w:r w:rsidRPr="003C2FDB">
        <w:rPr>
          <w:rFonts w:eastAsia="Calibri"/>
          <w:szCs w:val="30"/>
        </w:rPr>
        <w:t>резидентов Парка высоких технологий (</w:t>
      </w:r>
      <w:r w:rsidRPr="004928AF">
        <w:rPr>
          <w:rFonts w:eastAsia="Calibri"/>
          <w:szCs w:val="30"/>
          <w:lang w:eastAsia="en-US"/>
        </w:rPr>
        <w:t>Декрет Президента Республики Беларусь от 21 декабря 2017 г. № 8 «О развитии цифровой экономики</w:t>
      </w:r>
      <w:r w:rsidRPr="003C2FDB">
        <w:rPr>
          <w:rFonts w:eastAsia="Calibri"/>
          <w:szCs w:val="30"/>
          <w:lang w:eastAsia="en-US"/>
        </w:rPr>
        <w:t>»).</w:t>
      </w:r>
    </w:p>
    <w:p w14:paraId="73C169B2" w14:textId="77777777" w:rsidR="0003396C" w:rsidRPr="003C2FDB" w:rsidRDefault="0003396C" w:rsidP="00920215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Проект приведен в соответствие с Законом Республики Беларусь от 17 июля 2017 г. «Об инвестиционных фондах», Указами Президента Республики Беларусь от 6 апреля 2017 г. № 109 «Об изменении указов Президента Республики Беларусь по вопросам лизинговой деятельности», от 14 июля 2016 г. № 268 «О создании и деятельности открытого акционерного общества «Агентство по управлению активами», </w:t>
      </w:r>
      <w:r w:rsidR="00E55AF0" w:rsidRPr="003C2FDB">
        <w:rPr>
          <w:szCs w:val="30"/>
        </w:rPr>
        <w:t xml:space="preserve">от </w:t>
      </w:r>
      <w:r w:rsidR="00E55AF0" w:rsidRPr="003C2FDB">
        <w:rPr>
          <w:rStyle w:val="datepr"/>
          <w:szCs w:val="30"/>
        </w:rPr>
        <w:t xml:space="preserve">11 мая 2017 г. </w:t>
      </w:r>
      <w:r w:rsidR="00E55AF0" w:rsidRPr="003C2FDB">
        <w:rPr>
          <w:rStyle w:val="number"/>
          <w:szCs w:val="30"/>
        </w:rPr>
        <w:t>№ 154 «О финансировании коммерческих организаций под уступку прав (требований)»</w:t>
      </w:r>
      <w:r w:rsidRPr="003C2FDB">
        <w:rPr>
          <w:rFonts w:eastAsia="Calibri"/>
          <w:szCs w:val="30"/>
          <w:lang w:eastAsia="en-US"/>
        </w:rPr>
        <w:t>.</w:t>
      </w:r>
    </w:p>
    <w:p w14:paraId="5E00C188" w14:textId="77777777" w:rsidR="00B21715" w:rsidRPr="003C2FDB" w:rsidRDefault="00B21715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szCs w:val="30"/>
        </w:rPr>
        <w:lastRenderedPageBreak/>
        <w:t>4.2. актов законодательства иностранных государств, относящихся к предмету правового регулирования проекта, и практики их примене</w:t>
      </w:r>
      <w:r w:rsidRPr="003C2FDB">
        <w:rPr>
          <w:rFonts w:eastAsia="Calibri"/>
          <w:szCs w:val="30"/>
          <w:lang w:eastAsia="en-US"/>
        </w:rPr>
        <w:t>ния</w:t>
      </w:r>
      <w:r w:rsidR="002C73B4" w:rsidRPr="003C2FDB">
        <w:rPr>
          <w:rFonts w:eastAsia="Calibri"/>
          <w:szCs w:val="30"/>
          <w:lang w:eastAsia="en-US"/>
        </w:rPr>
        <w:t>.</w:t>
      </w:r>
    </w:p>
    <w:p w14:paraId="5E0D5F96" w14:textId="77777777" w:rsidR="0003396C" w:rsidRPr="003C2FDB" w:rsidRDefault="0055210B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>И</w:t>
      </w:r>
      <w:r w:rsidR="0003396C" w:rsidRPr="003C2FDB">
        <w:rPr>
          <w:rFonts w:eastAsia="Calibri"/>
          <w:szCs w:val="30"/>
          <w:lang w:eastAsia="en-US"/>
        </w:rPr>
        <w:t>зучены законы и системы США</w:t>
      </w:r>
      <w:r w:rsidR="00212B52" w:rsidRPr="003C2FDB">
        <w:rPr>
          <w:rFonts w:eastAsia="Calibri"/>
          <w:szCs w:val="30"/>
          <w:lang w:eastAsia="en-US"/>
        </w:rPr>
        <w:t>,</w:t>
      </w:r>
      <w:r w:rsidR="0003396C" w:rsidRPr="003C2FDB">
        <w:rPr>
          <w:rFonts w:eastAsia="Calibri"/>
          <w:szCs w:val="30"/>
          <w:lang w:eastAsia="en-US"/>
        </w:rPr>
        <w:t xml:space="preserve"> </w:t>
      </w:r>
      <w:r w:rsidRPr="003C2FDB">
        <w:rPr>
          <w:rFonts w:eastAsia="Calibri"/>
          <w:szCs w:val="30"/>
          <w:lang w:eastAsia="en-US"/>
        </w:rPr>
        <w:t xml:space="preserve">Германии, Казахстана и России </w:t>
      </w:r>
      <w:r w:rsidR="0003396C" w:rsidRPr="003C2FDB">
        <w:rPr>
          <w:rFonts w:eastAsia="Calibri"/>
          <w:szCs w:val="30"/>
          <w:lang w:eastAsia="en-US"/>
        </w:rPr>
        <w:t xml:space="preserve">с заимствованием наиболее подходящих для Республики Беларусь </w:t>
      </w:r>
      <w:r w:rsidRPr="003C2FDB">
        <w:rPr>
          <w:rFonts w:eastAsia="Calibri"/>
          <w:szCs w:val="30"/>
          <w:lang w:eastAsia="en-US"/>
        </w:rPr>
        <w:t>норм.</w:t>
      </w:r>
    </w:p>
    <w:p w14:paraId="4218EDE3" w14:textId="77777777" w:rsidR="0003396C" w:rsidRPr="003C2FDB" w:rsidRDefault="0055210B" w:rsidP="0055210B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C2FDB">
        <w:rPr>
          <w:rFonts w:eastAsia="Calibri"/>
          <w:szCs w:val="30"/>
          <w:lang w:eastAsia="en-US"/>
        </w:rPr>
        <w:t xml:space="preserve">В проект включены отдельные положения </w:t>
      </w:r>
      <w:r w:rsidR="00A350CA" w:rsidRPr="003C2FDB">
        <w:rPr>
          <w:rFonts w:eastAsia="Calibri"/>
          <w:szCs w:val="30"/>
          <w:lang w:eastAsia="en-US"/>
        </w:rPr>
        <w:t>Руководств</w:t>
      </w:r>
      <w:r w:rsidRPr="003C2FDB">
        <w:rPr>
          <w:rFonts w:eastAsia="Calibri"/>
          <w:szCs w:val="30"/>
          <w:lang w:eastAsia="en-US"/>
        </w:rPr>
        <w:t>а</w:t>
      </w:r>
      <w:r w:rsidR="00A350CA" w:rsidRPr="003C2FDB">
        <w:rPr>
          <w:rFonts w:eastAsia="Calibri"/>
          <w:szCs w:val="30"/>
          <w:lang w:eastAsia="en-US"/>
        </w:rPr>
        <w:t xml:space="preserve"> для законодательных органов по вопросам законодательства о несостоятельности ЮНСИТРАЛ</w:t>
      </w:r>
      <w:r w:rsidRPr="003C2FDB">
        <w:rPr>
          <w:rFonts w:eastAsia="Calibri"/>
          <w:szCs w:val="30"/>
          <w:lang w:eastAsia="en-US"/>
        </w:rPr>
        <w:t xml:space="preserve">, </w:t>
      </w:r>
      <w:r w:rsidR="0003396C" w:rsidRPr="003C2FDB">
        <w:rPr>
          <w:rFonts w:eastAsia="Calibri"/>
          <w:szCs w:val="30"/>
          <w:lang w:eastAsia="en-US"/>
        </w:rPr>
        <w:t>Принцип</w:t>
      </w:r>
      <w:r w:rsidRPr="003C2FDB">
        <w:rPr>
          <w:rFonts w:eastAsia="Calibri"/>
          <w:szCs w:val="30"/>
          <w:lang w:eastAsia="en-US"/>
        </w:rPr>
        <w:t>ов</w:t>
      </w:r>
      <w:r w:rsidR="0003396C" w:rsidRPr="003C2FDB">
        <w:rPr>
          <w:rFonts w:eastAsia="Calibri"/>
          <w:szCs w:val="30"/>
          <w:lang w:eastAsia="en-US"/>
        </w:rPr>
        <w:t xml:space="preserve"> эффективной системы несостоятельности и защиты прав кредиторов Всемирн</w:t>
      </w:r>
      <w:r w:rsidRPr="003C2FDB">
        <w:rPr>
          <w:rFonts w:eastAsia="Calibri"/>
          <w:szCs w:val="30"/>
          <w:lang w:eastAsia="en-US"/>
        </w:rPr>
        <w:t>ого</w:t>
      </w:r>
      <w:r w:rsidR="0003396C" w:rsidRPr="003C2FDB">
        <w:rPr>
          <w:rFonts w:eastAsia="Calibri"/>
          <w:szCs w:val="30"/>
          <w:lang w:eastAsia="en-US"/>
        </w:rPr>
        <w:t xml:space="preserve"> банк</w:t>
      </w:r>
      <w:r w:rsidRPr="003C2FDB">
        <w:rPr>
          <w:rFonts w:eastAsia="Calibri"/>
          <w:szCs w:val="30"/>
          <w:lang w:eastAsia="en-US"/>
        </w:rPr>
        <w:t>а.</w:t>
      </w:r>
    </w:p>
    <w:p w14:paraId="516AE29F" w14:textId="77777777" w:rsidR="00B21715" w:rsidRPr="003C2FDB" w:rsidRDefault="00B21715" w:rsidP="000B579A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rFonts w:eastAsia="Calibri"/>
          <w:szCs w:val="30"/>
          <w:lang w:eastAsia="en-US"/>
        </w:rPr>
        <w:t>4.3. междунар</w:t>
      </w:r>
      <w:r w:rsidRPr="003C2FDB">
        <w:rPr>
          <w:szCs w:val="30"/>
        </w:rPr>
        <w:t>одных договоров Республики Беларусь и иных международно-правовых актов, содержащих обязательства Республики Беларусь, относящихся к предмету правового регулирования проекта, и практики их применения</w:t>
      </w:r>
      <w:r w:rsidR="00212B52" w:rsidRPr="003C2FDB">
        <w:rPr>
          <w:szCs w:val="30"/>
        </w:rPr>
        <w:t>.</w:t>
      </w:r>
      <w:r w:rsidRPr="003C2FDB">
        <w:rPr>
          <w:szCs w:val="30"/>
        </w:rPr>
        <w:t xml:space="preserve"> </w:t>
      </w:r>
    </w:p>
    <w:p w14:paraId="0C84E0B5" w14:textId="77777777" w:rsidR="000B579A" w:rsidRPr="003C2FDB" w:rsidRDefault="000B579A" w:rsidP="000B579A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rFonts w:eastAsia="Calibri"/>
          <w:szCs w:val="30"/>
          <w:lang w:eastAsia="en-US"/>
        </w:rPr>
        <w:t>Междунар</w:t>
      </w:r>
      <w:r w:rsidRPr="003C2FDB">
        <w:rPr>
          <w:szCs w:val="30"/>
        </w:rPr>
        <w:t>одные договоры Республики Беларусь и ины</w:t>
      </w:r>
      <w:r w:rsidR="00367405" w:rsidRPr="003C2FDB">
        <w:rPr>
          <w:szCs w:val="30"/>
        </w:rPr>
        <w:t>е</w:t>
      </w:r>
      <w:r w:rsidRPr="003C2FDB">
        <w:rPr>
          <w:szCs w:val="30"/>
        </w:rPr>
        <w:t xml:space="preserve"> международно-правовые акты, содержащие такие обязательства, отсутствуют.</w:t>
      </w:r>
    </w:p>
    <w:p w14:paraId="60AD254B" w14:textId="77777777" w:rsidR="000B579A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4.4. на предмет соответствия проекта международным договорам и иным международно-правовым актам, относящимся к соответствующей</w:t>
      </w:r>
      <w:r w:rsidR="00367405" w:rsidRPr="003C2FDB">
        <w:rPr>
          <w:szCs w:val="30"/>
        </w:rPr>
        <w:t xml:space="preserve"> сфере правового регулирования.</w:t>
      </w:r>
    </w:p>
    <w:p w14:paraId="6D7C8828" w14:textId="77777777" w:rsidR="00156724" w:rsidRPr="003C2FDB" w:rsidRDefault="000B579A" w:rsidP="00212B52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Проект соответствует нормам права, содержащимся в международных договорах Республики Беларусь, а также иным международно-правовым актам.</w:t>
      </w:r>
    </w:p>
    <w:p w14:paraId="5D806589" w14:textId="77777777" w:rsidR="001B6551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5. Информация, отражаемая в соответствии с Законом Республики Беларусь от 23 июля 2008 г. № 421-З </w:t>
      </w:r>
      <w:r w:rsidR="00212B52" w:rsidRPr="003C2FDB">
        <w:rPr>
          <w:szCs w:val="30"/>
        </w:rPr>
        <w:t>«</w:t>
      </w:r>
      <w:r w:rsidRPr="003C2FDB">
        <w:rPr>
          <w:szCs w:val="30"/>
        </w:rPr>
        <w:t xml:space="preserve">О международных договорах Республики </w:t>
      </w:r>
      <w:r w:rsidR="00212B52" w:rsidRPr="003C2FDB">
        <w:rPr>
          <w:szCs w:val="30"/>
        </w:rPr>
        <w:t>Беларусь».</w:t>
      </w:r>
    </w:p>
    <w:p w14:paraId="21C40E1D" w14:textId="77777777" w:rsidR="00156724" w:rsidRPr="003C2FDB" w:rsidRDefault="001B6551" w:rsidP="00212B52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Проект не принимается в отношении международного договора Республики Беларусь или его проекта.</w:t>
      </w:r>
    </w:p>
    <w:p w14:paraId="795E441A" w14:textId="77777777" w:rsidR="002B42CA" w:rsidRPr="003C2FDB" w:rsidRDefault="00B21715" w:rsidP="002B42C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6. Результаты научных исследований в области права, публикации в средствах массовой информации, глобальной компьютерной сети Интернет, обращения граждан и юридических лиц, относящиеся к предмету </w:t>
      </w:r>
      <w:r w:rsidR="000778C7">
        <w:rPr>
          <w:szCs w:val="30"/>
        </w:rPr>
        <w:t>правового регулирования проекта.</w:t>
      </w:r>
      <w:r w:rsidRPr="003C2FDB">
        <w:rPr>
          <w:szCs w:val="30"/>
        </w:rPr>
        <w:t xml:space="preserve"> </w:t>
      </w:r>
    </w:p>
    <w:p w14:paraId="306783EB" w14:textId="77777777" w:rsidR="00F557B3" w:rsidRPr="003C2FDB" w:rsidRDefault="002B42CA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При подготовке проекта исследованы основные публикации в </w:t>
      </w:r>
      <w:r w:rsidR="00B420E5" w:rsidRPr="003C2FDB">
        <w:rPr>
          <w:szCs w:val="30"/>
        </w:rPr>
        <w:t xml:space="preserve">электронных </w:t>
      </w:r>
      <w:r w:rsidRPr="003C2FDB">
        <w:rPr>
          <w:szCs w:val="30"/>
        </w:rPr>
        <w:t>СМИ</w:t>
      </w:r>
      <w:r w:rsidR="00B420E5" w:rsidRPr="003C2FDB">
        <w:rPr>
          <w:szCs w:val="30"/>
        </w:rPr>
        <w:t xml:space="preserve"> и поступившие в Минэкономики материалы</w:t>
      </w:r>
      <w:r w:rsidRPr="003C2FDB">
        <w:rPr>
          <w:szCs w:val="30"/>
        </w:rPr>
        <w:t>:</w:t>
      </w:r>
    </w:p>
    <w:p w14:paraId="0E3CAC8F" w14:textId="77777777" w:rsidR="00B420E5" w:rsidRPr="003C2FDB" w:rsidRDefault="00A613CD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В.А. </w:t>
      </w:r>
      <w:r w:rsidR="002B42CA" w:rsidRPr="003C2FDB">
        <w:rPr>
          <w:szCs w:val="30"/>
        </w:rPr>
        <w:t xml:space="preserve">Климов </w:t>
      </w:r>
      <w:r w:rsidRPr="003C2FDB">
        <w:rPr>
          <w:szCs w:val="30"/>
        </w:rPr>
        <w:t>«</w:t>
      </w:r>
      <w:r w:rsidR="002B42CA" w:rsidRPr="003C2FDB">
        <w:rPr>
          <w:szCs w:val="30"/>
        </w:rPr>
        <w:t>Права кредиторов и их правовое регулирование в процедуре банкротства</w:t>
      </w:r>
      <w:r w:rsidRPr="003C2FDB">
        <w:rPr>
          <w:szCs w:val="30"/>
        </w:rPr>
        <w:t>»</w:t>
      </w:r>
      <w:r w:rsidR="00212B52" w:rsidRPr="003C2FDB">
        <w:rPr>
          <w:szCs w:val="30"/>
        </w:rPr>
        <w:t>;</w:t>
      </w:r>
    </w:p>
    <w:p w14:paraId="48B4A9CA" w14:textId="77777777" w:rsidR="00B420E5" w:rsidRPr="003C2FDB" w:rsidRDefault="00A613CD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О.И. </w:t>
      </w:r>
      <w:proofErr w:type="spellStart"/>
      <w:r w:rsidR="002B42CA" w:rsidRPr="003C2FDB">
        <w:rPr>
          <w:szCs w:val="30"/>
        </w:rPr>
        <w:t>Москалюк</w:t>
      </w:r>
      <w:proofErr w:type="spellEnd"/>
      <w:r w:rsidR="002B42CA" w:rsidRPr="003C2FDB">
        <w:rPr>
          <w:szCs w:val="30"/>
        </w:rPr>
        <w:t xml:space="preserve"> </w:t>
      </w:r>
      <w:r w:rsidRPr="003C2FDB">
        <w:rPr>
          <w:szCs w:val="30"/>
        </w:rPr>
        <w:t>«</w:t>
      </w:r>
      <w:r w:rsidR="002B42CA" w:rsidRPr="003C2FDB">
        <w:rPr>
          <w:szCs w:val="30"/>
        </w:rPr>
        <w:t>Приоритет интересов субъектов предпринимательской деятельности при формировании в Республике Беларусь системы экономической несостоятельности (банкротства)</w:t>
      </w:r>
      <w:r w:rsidRPr="003C2FDB">
        <w:rPr>
          <w:szCs w:val="30"/>
        </w:rPr>
        <w:t>»</w:t>
      </w:r>
      <w:r w:rsidR="00212B52" w:rsidRPr="003C2FDB">
        <w:rPr>
          <w:szCs w:val="30"/>
        </w:rPr>
        <w:t>;</w:t>
      </w:r>
    </w:p>
    <w:p w14:paraId="55E27AEE" w14:textId="77777777" w:rsidR="002B42CA" w:rsidRPr="003C2FDB" w:rsidRDefault="00A613CD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М. П. </w:t>
      </w:r>
      <w:r w:rsidR="002B42CA" w:rsidRPr="003C2FDB">
        <w:rPr>
          <w:szCs w:val="30"/>
        </w:rPr>
        <w:t xml:space="preserve">Короткевич </w:t>
      </w:r>
      <w:r w:rsidRPr="003C2FDB">
        <w:rPr>
          <w:szCs w:val="30"/>
        </w:rPr>
        <w:t>«</w:t>
      </w:r>
      <w:r w:rsidR="002B42CA" w:rsidRPr="003C2FDB">
        <w:rPr>
          <w:szCs w:val="30"/>
        </w:rPr>
        <w:t>Некоторые вопросы экономической несостоятель</w:t>
      </w:r>
      <w:r w:rsidR="00212B52" w:rsidRPr="003C2FDB">
        <w:rPr>
          <w:szCs w:val="30"/>
        </w:rPr>
        <w:t>ности (банкротства)</w:t>
      </w:r>
      <w:r w:rsidRPr="003C2FDB">
        <w:rPr>
          <w:szCs w:val="30"/>
        </w:rPr>
        <w:t>»</w:t>
      </w:r>
      <w:r w:rsidR="00212B52" w:rsidRPr="003C2FDB">
        <w:rPr>
          <w:szCs w:val="30"/>
        </w:rPr>
        <w:t>;</w:t>
      </w:r>
    </w:p>
    <w:p w14:paraId="6C92E06A" w14:textId="77777777" w:rsidR="00B420E5" w:rsidRPr="003C2FDB" w:rsidRDefault="00442F0B" w:rsidP="00D74CBA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Правовая компания «Антикризисный консалтинг» «</w:t>
      </w:r>
      <w:r w:rsidR="00B420E5" w:rsidRPr="003C2FDB">
        <w:rPr>
          <w:szCs w:val="30"/>
        </w:rPr>
        <w:t xml:space="preserve">Предложения </w:t>
      </w:r>
      <w:r w:rsidR="00B420E5" w:rsidRPr="003C2FDB">
        <w:rPr>
          <w:szCs w:val="30"/>
        </w:rPr>
        <w:lastRenderedPageBreak/>
        <w:t>для внесения изменений и дополнений в</w:t>
      </w:r>
      <w:r w:rsidRPr="003C2FDB">
        <w:rPr>
          <w:szCs w:val="30"/>
        </w:rPr>
        <w:t xml:space="preserve"> законодательство о банкротстве»</w:t>
      </w:r>
      <w:r w:rsidR="00212B52" w:rsidRPr="003C2FDB">
        <w:rPr>
          <w:szCs w:val="30"/>
        </w:rPr>
        <w:t>;</w:t>
      </w:r>
    </w:p>
    <w:p w14:paraId="59B8282F" w14:textId="77777777" w:rsidR="00B420E5" w:rsidRPr="003C2FDB" w:rsidRDefault="00442F0B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Белорусы и рынок. «</w:t>
      </w:r>
      <w:r w:rsidR="00B420E5" w:rsidRPr="003C2FDB">
        <w:rPr>
          <w:szCs w:val="30"/>
        </w:rPr>
        <w:t>Банкротство по</w:t>
      </w:r>
      <w:r w:rsidR="00E03E20" w:rsidRPr="003C2FDB">
        <w:rPr>
          <w:szCs w:val="30"/>
        </w:rPr>
        <w:t>-</w:t>
      </w:r>
      <w:r w:rsidRPr="003C2FDB">
        <w:rPr>
          <w:szCs w:val="30"/>
        </w:rPr>
        <w:t>новому»</w:t>
      </w:r>
      <w:r w:rsidR="00212B52" w:rsidRPr="003C2FDB">
        <w:rPr>
          <w:szCs w:val="30"/>
        </w:rPr>
        <w:t>;</w:t>
      </w:r>
    </w:p>
    <w:p w14:paraId="08EA7FA6" w14:textId="77777777" w:rsidR="00B420E5" w:rsidRPr="003C2FDB" w:rsidRDefault="00442F0B" w:rsidP="00B420E5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А. </w:t>
      </w:r>
      <w:r w:rsidR="00B420E5" w:rsidRPr="003C2FDB">
        <w:rPr>
          <w:szCs w:val="30"/>
        </w:rPr>
        <w:t xml:space="preserve">Смольский </w:t>
      </w:r>
      <w:r w:rsidRPr="003C2FDB">
        <w:rPr>
          <w:szCs w:val="30"/>
        </w:rPr>
        <w:t>«</w:t>
      </w:r>
      <w:r w:rsidR="00B420E5" w:rsidRPr="003C2FDB">
        <w:rPr>
          <w:szCs w:val="30"/>
        </w:rPr>
        <w:t xml:space="preserve">Быть или не быть новому Закону </w:t>
      </w:r>
      <w:r w:rsidR="00920215" w:rsidRPr="003C2FDB">
        <w:rPr>
          <w:szCs w:val="30"/>
        </w:rPr>
        <w:br/>
      </w:r>
      <w:r w:rsidR="00B420E5" w:rsidRPr="003C2FDB">
        <w:rPr>
          <w:szCs w:val="30"/>
        </w:rPr>
        <w:t>«О несостоятельности или бан</w:t>
      </w:r>
      <w:r w:rsidR="00212B52" w:rsidRPr="003C2FDB">
        <w:rPr>
          <w:szCs w:val="30"/>
        </w:rPr>
        <w:t>кротстве». Экономическая газета»;</w:t>
      </w:r>
    </w:p>
    <w:p w14:paraId="272FBE5A" w14:textId="77777777" w:rsidR="00156724" w:rsidRPr="003C2FDB" w:rsidRDefault="00442F0B" w:rsidP="00212B52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 xml:space="preserve">В. </w:t>
      </w:r>
      <w:r w:rsidR="00B420E5" w:rsidRPr="003C2FDB">
        <w:rPr>
          <w:szCs w:val="30"/>
        </w:rPr>
        <w:t>Каменков</w:t>
      </w:r>
      <w:r w:rsidR="00625EDC" w:rsidRPr="003C2FDB">
        <w:rPr>
          <w:szCs w:val="30"/>
        </w:rPr>
        <w:t xml:space="preserve"> </w:t>
      </w:r>
      <w:r w:rsidRPr="003C2FDB">
        <w:rPr>
          <w:szCs w:val="30"/>
        </w:rPr>
        <w:t>«</w:t>
      </w:r>
      <w:r w:rsidR="00B420E5" w:rsidRPr="003C2FDB">
        <w:rPr>
          <w:szCs w:val="30"/>
        </w:rPr>
        <w:t>Кто вправе инициировать несостоятельность должника. Основные термины в проекте нового закона о банкротстве. Статус управляющего по делам о банкротстве. Что нужно менять. Статус кредиторских органов в новом законе о банкротстве. Юридический мир</w:t>
      </w:r>
      <w:r w:rsidRPr="003C2FDB">
        <w:rPr>
          <w:szCs w:val="30"/>
        </w:rPr>
        <w:t>»</w:t>
      </w:r>
      <w:r w:rsidR="00B420E5" w:rsidRPr="003C2FDB">
        <w:rPr>
          <w:szCs w:val="30"/>
        </w:rPr>
        <w:t>.</w:t>
      </w:r>
    </w:p>
    <w:p w14:paraId="6DA63B44" w14:textId="77777777" w:rsidR="00B21715" w:rsidRPr="003C2FDB" w:rsidRDefault="00625EDC" w:rsidP="00286F36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3C2FDB">
        <w:rPr>
          <w:szCs w:val="30"/>
        </w:rPr>
        <w:t>7. </w:t>
      </w:r>
      <w:r w:rsidR="00B21715" w:rsidRPr="003C2FDB">
        <w:rPr>
          <w:szCs w:val="30"/>
        </w:rPr>
        <w:t>Всесторонний и объективный прогноз предполагаемых последствий принятия (издания) нормативного правового акта, в том числе соответствие проекта социально-экономическим потребностям и возможностям общества и государства, целям устойчивого развития, а также результаты оценки регулирующего воздействия</w:t>
      </w:r>
      <w:r w:rsidR="00286F36" w:rsidRPr="003C2FDB">
        <w:rPr>
          <w:szCs w:val="30"/>
        </w:rPr>
        <w:t>.</w:t>
      </w:r>
    </w:p>
    <w:p w14:paraId="1D3C7EDD" w14:textId="77777777" w:rsidR="00F557B3" w:rsidRPr="003C2FDB" w:rsidRDefault="00F557B3" w:rsidP="00F557B3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Прогнозируется сокращение среднего срока процедур </w:t>
      </w:r>
      <w:r w:rsidR="00EF100D">
        <w:rPr>
          <w:snapToGrid w:val="0"/>
          <w:szCs w:val="30"/>
        </w:rPr>
        <w:t xml:space="preserve">несостоятельности </w:t>
      </w:r>
      <w:r w:rsidRPr="003C2FDB">
        <w:rPr>
          <w:snapToGrid w:val="0"/>
          <w:szCs w:val="30"/>
        </w:rPr>
        <w:t>с 1,6 до 1,2 года</w:t>
      </w:r>
      <w:r w:rsidR="00844475" w:rsidRPr="003C2FDB">
        <w:rPr>
          <w:snapToGrid w:val="0"/>
          <w:szCs w:val="30"/>
        </w:rPr>
        <w:t xml:space="preserve"> (на 25 %) и увеличение удовлетворения требований кредиторов на 30%, </w:t>
      </w:r>
      <w:r w:rsidRPr="003C2FDB">
        <w:rPr>
          <w:snapToGrid w:val="0"/>
          <w:szCs w:val="30"/>
        </w:rPr>
        <w:t>что позволит улучшить для Р</w:t>
      </w:r>
      <w:r w:rsidR="00844475" w:rsidRPr="003C2FDB">
        <w:rPr>
          <w:snapToGrid w:val="0"/>
          <w:szCs w:val="30"/>
        </w:rPr>
        <w:t xml:space="preserve">еспублики Беларусь </w:t>
      </w:r>
      <w:r w:rsidRPr="003C2FDB">
        <w:rPr>
          <w:snapToGrid w:val="0"/>
          <w:szCs w:val="30"/>
        </w:rPr>
        <w:t>показатель «Разрешение неплатежеспособности»</w:t>
      </w:r>
      <w:r w:rsidR="00844475" w:rsidRPr="003C2FDB">
        <w:rPr>
          <w:snapToGrid w:val="0"/>
          <w:szCs w:val="30"/>
        </w:rPr>
        <w:t xml:space="preserve"> </w:t>
      </w:r>
      <w:r w:rsidR="006A5169" w:rsidRPr="003C2FDB">
        <w:rPr>
          <w:snapToGrid w:val="0"/>
          <w:szCs w:val="30"/>
        </w:rPr>
        <w:t xml:space="preserve">в рейтинге «Ведение бизнеса» </w:t>
      </w:r>
      <w:r w:rsidR="00844475" w:rsidRPr="003C2FDB">
        <w:rPr>
          <w:snapToGrid w:val="0"/>
          <w:szCs w:val="30"/>
        </w:rPr>
        <w:t>на 2</w:t>
      </w:r>
      <w:r w:rsidR="00F71EA7" w:rsidRPr="003C2FDB">
        <w:rPr>
          <w:snapToGrid w:val="0"/>
          <w:szCs w:val="30"/>
        </w:rPr>
        <w:t>0</w:t>
      </w:r>
      <w:r w:rsidR="00844475" w:rsidRPr="003C2FDB">
        <w:rPr>
          <w:snapToGrid w:val="0"/>
          <w:szCs w:val="30"/>
        </w:rPr>
        <w:t>-</w:t>
      </w:r>
      <w:r w:rsidR="00F71EA7" w:rsidRPr="003C2FDB">
        <w:rPr>
          <w:snapToGrid w:val="0"/>
          <w:szCs w:val="30"/>
        </w:rPr>
        <w:t>25</w:t>
      </w:r>
      <w:r w:rsidR="00844475" w:rsidRPr="003C2FDB">
        <w:rPr>
          <w:snapToGrid w:val="0"/>
          <w:szCs w:val="30"/>
        </w:rPr>
        <w:t xml:space="preserve"> позиций</w:t>
      </w:r>
      <w:r w:rsidRPr="003C2FDB">
        <w:rPr>
          <w:snapToGrid w:val="0"/>
          <w:szCs w:val="30"/>
        </w:rPr>
        <w:t>.</w:t>
      </w:r>
    </w:p>
    <w:p w14:paraId="34DBB223" w14:textId="77777777" w:rsidR="00156724" w:rsidRPr="003C2FDB" w:rsidRDefault="00D251B3" w:rsidP="00212B52">
      <w:pPr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 xml:space="preserve">После принятия </w:t>
      </w:r>
      <w:r w:rsidR="00367405" w:rsidRPr="003C2FDB">
        <w:rPr>
          <w:snapToGrid w:val="0"/>
          <w:szCs w:val="30"/>
        </w:rPr>
        <w:t>проекта</w:t>
      </w:r>
      <w:r w:rsidRPr="003C2FDB">
        <w:rPr>
          <w:snapToGrid w:val="0"/>
          <w:szCs w:val="30"/>
        </w:rPr>
        <w:t xml:space="preserve"> прогнозируется существенное уменьшение нагрузки на судебную систему и повышение конкуренции на рынке антикризисного управления вследствие снижения общего количества дел о несостоятельности</w:t>
      </w:r>
      <w:r w:rsidR="00B86797">
        <w:rPr>
          <w:snapToGrid w:val="0"/>
          <w:szCs w:val="30"/>
        </w:rPr>
        <w:t xml:space="preserve"> и банкротстве</w:t>
      </w:r>
      <w:r w:rsidRPr="003C2FDB">
        <w:rPr>
          <w:snapToGrid w:val="0"/>
          <w:szCs w:val="30"/>
        </w:rPr>
        <w:t xml:space="preserve"> в 2 раза.</w:t>
      </w:r>
    </w:p>
    <w:p w14:paraId="6B4DB7FD" w14:textId="77777777" w:rsidR="00B21715" w:rsidRPr="003C2FDB" w:rsidRDefault="00B21715" w:rsidP="00B21715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Cs w:val="30"/>
        </w:rPr>
      </w:pPr>
      <w:r w:rsidRPr="003C2FDB">
        <w:rPr>
          <w:snapToGrid w:val="0"/>
          <w:szCs w:val="30"/>
        </w:rPr>
        <w:t>8. Информация о результатах публичного обсуждения проекта и рассмотрения поступивших при этом замечаний и (или) предложений</w:t>
      </w:r>
      <w:r w:rsidR="000778C7">
        <w:rPr>
          <w:snapToGrid w:val="0"/>
          <w:szCs w:val="30"/>
        </w:rPr>
        <w:t>.</w:t>
      </w:r>
    </w:p>
    <w:p w14:paraId="1F98457F" w14:textId="77777777" w:rsidR="00ED3684" w:rsidRDefault="009C38D5" w:rsidP="00ED3684">
      <w:pPr>
        <w:jc w:val="both"/>
        <w:rPr>
          <w:szCs w:val="30"/>
        </w:rPr>
      </w:pPr>
      <w:r w:rsidRPr="003C2FDB">
        <w:rPr>
          <w:szCs w:val="30"/>
        </w:rPr>
        <w:t xml:space="preserve">Отдельными представителями бизнес-сообщества высказаны </w:t>
      </w:r>
      <w:r w:rsidR="00AC74DB" w:rsidRPr="003C2FDB">
        <w:rPr>
          <w:szCs w:val="30"/>
        </w:rPr>
        <w:t>замечания о нецелесообразности создания одной республиканской саморегулируемой организации управляющих, упразднения юридических лиц-управляющих</w:t>
      </w:r>
      <w:r w:rsidR="002E6A50" w:rsidRPr="003C2FDB">
        <w:rPr>
          <w:szCs w:val="30"/>
        </w:rPr>
        <w:t>,</w:t>
      </w:r>
      <w:r w:rsidR="00AC74DB" w:rsidRPr="003C2FDB">
        <w:rPr>
          <w:szCs w:val="30"/>
        </w:rPr>
        <w:t xml:space="preserve"> </w:t>
      </w:r>
      <w:r w:rsidR="00002808">
        <w:rPr>
          <w:szCs w:val="30"/>
        </w:rPr>
        <w:t>полной передаче контрольной</w:t>
      </w:r>
      <w:r w:rsidR="00AC74DB" w:rsidRPr="003C2FDB">
        <w:rPr>
          <w:szCs w:val="30"/>
        </w:rPr>
        <w:t xml:space="preserve"> </w:t>
      </w:r>
      <w:r w:rsidR="00002808">
        <w:rPr>
          <w:szCs w:val="30"/>
        </w:rPr>
        <w:t>функции за деятельностью управляющих Палате, введению превентивной реструктуризации как внесудебной процедуры</w:t>
      </w:r>
      <w:r w:rsidR="00AC74DB" w:rsidRPr="003C2FDB">
        <w:rPr>
          <w:szCs w:val="30"/>
        </w:rPr>
        <w:t>.</w:t>
      </w:r>
    </w:p>
    <w:p w14:paraId="2FAED1DC" w14:textId="77777777" w:rsidR="00002808" w:rsidRDefault="00C33019" w:rsidP="00ED3684">
      <w:pPr>
        <w:jc w:val="both"/>
        <w:rPr>
          <w:szCs w:val="30"/>
        </w:rPr>
      </w:pPr>
      <w:r>
        <w:rPr>
          <w:szCs w:val="30"/>
        </w:rPr>
        <w:t>Необходимость наличия только одной саморегулируемой организации подтверждается существующей практикой в иных сферах профессиональной деятельности (нотариусы, налоговые консультанты, аудиторы и др.) Законодательство о несостоятельности стран ЕАЭС, а также большинства стран Европы не предусматривает деятельность антикризисных компаний в конкретных делах о банкротстве в каче</w:t>
      </w:r>
      <w:r w:rsidR="004E705E">
        <w:rPr>
          <w:szCs w:val="30"/>
        </w:rPr>
        <w:t>стве управляющих.</w:t>
      </w:r>
      <w:r>
        <w:rPr>
          <w:szCs w:val="30"/>
        </w:rPr>
        <w:t xml:space="preserve"> </w:t>
      </w:r>
      <w:r w:rsidR="004E705E">
        <w:rPr>
          <w:szCs w:val="30"/>
        </w:rPr>
        <w:t>К</w:t>
      </w:r>
      <w:r>
        <w:rPr>
          <w:szCs w:val="30"/>
        </w:rPr>
        <w:t xml:space="preserve">онтрольная деятельность органа по делам о несостоятельности (Минэкономики) предусмотрена комплексным актом </w:t>
      </w:r>
      <w:r w:rsidR="004E705E">
        <w:rPr>
          <w:szCs w:val="30"/>
        </w:rPr>
        <w:lastRenderedPageBreak/>
        <w:t xml:space="preserve">Президента Республики Беларусь </w:t>
      </w:r>
      <w:r>
        <w:rPr>
          <w:szCs w:val="30"/>
        </w:rPr>
        <w:t>в сфере</w:t>
      </w:r>
      <w:r w:rsidR="004E705E">
        <w:rPr>
          <w:szCs w:val="30"/>
        </w:rPr>
        <w:t xml:space="preserve"> контроля (надзора). Полномочия на реструктуризацию (отсрочки, рассрочки, прощение долгов, распоряжение имуществом и др.) должникам (кредиторам) вне рамок судебного дела противоречат законодательным актам в сфере распоряжения государственным имуществом, приватизации, владельческого надзора, налогообложения, рынка ценных бумаг.</w:t>
      </w:r>
    </w:p>
    <w:p w14:paraId="60B5ABA7" w14:textId="77777777" w:rsidR="00B21715" w:rsidRDefault="00B21715" w:rsidP="00ED3684">
      <w:pPr>
        <w:jc w:val="both"/>
        <w:rPr>
          <w:szCs w:val="30"/>
        </w:rPr>
      </w:pPr>
      <w:r w:rsidRPr="003C2FDB">
        <w:rPr>
          <w:szCs w:val="30"/>
        </w:rPr>
        <w:t>9. Краткое содержание изменений, подлежащих внесению в нормативные правовые акты, проектов, подлежащих подготовке, а также перечень нормативных правовых актов (их структурных элементов), подлежащих</w:t>
      </w:r>
      <w:r w:rsidR="00AC74DB" w:rsidRPr="003C2FDB">
        <w:rPr>
          <w:szCs w:val="30"/>
        </w:rPr>
        <w:t xml:space="preserve"> </w:t>
      </w:r>
      <w:r w:rsidRPr="003C2FDB">
        <w:rPr>
          <w:szCs w:val="30"/>
        </w:rPr>
        <w:t>признанию утратившими силу в связи с принятием (изданием</w:t>
      </w:r>
      <w:r w:rsidRPr="003C2FDB">
        <w:rPr>
          <w:spacing w:val="-4"/>
          <w:szCs w:val="30"/>
        </w:rPr>
        <w:t xml:space="preserve">) </w:t>
      </w:r>
      <w:r w:rsidRPr="003C2FDB">
        <w:rPr>
          <w:szCs w:val="30"/>
        </w:rPr>
        <w:t>нормативного правового акта</w:t>
      </w:r>
      <w:r w:rsidR="00AC74DB" w:rsidRPr="003C2FDB">
        <w:rPr>
          <w:szCs w:val="30"/>
        </w:rPr>
        <w:t>.</w:t>
      </w:r>
    </w:p>
    <w:p w14:paraId="3487117E" w14:textId="77777777" w:rsidR="005C5EB2" w:rsidRPr="005C5EB2" w:rsidRDefault="005C5EB2" w:rsidP="004928AF">
      <w:pPr>
        <w:jc w:val="both"/>
        <w:rPr>
          <w:szCs w:val="30"/>
        </w:rPr>
      </w:pPr>
      <w:r>
        <w:rPr>
          <w:szCs w:val="30"/>
        </w:rPr>
        <w:t>Потребуется корректировка при очередном внесении изменений и дополнений</w:t>
      </w:r>
      <w:r w:rsidRPr="005C5EB2">
        <w:rPr>
          <w:szCs w:val="30"/>
        </w:rPr>
        <w:t xml:space="preserve"> </w:t>
      </w:r>
      <w:r w:rsidR="004928AF">
        <w:rPr>
          <w:szCs w:val="30"/>
        </w:rPr>
        <w:t xml:space="preserve">декретов </w:t>
      </w:r>
      <w:r w:rsidR="004928AF" w:rsidRPr="004928AF">
        <w:rPr>
          <w:szCs w:val="30"/>
        </w:rPr>
        <w:t>Президента Республики Беларусь</w:t>
      </w:r>
      <w:r w:rsidR="004928AF">
        <w:rPr>
          <w:szCs w:val="30"/>
        </w:rPr>
        <w:t xml:space="preserve"> от</w:t>
      </w:r>
      <w:r w:rsidR="004928AF" w:rsidRPr="004928AF">
        <w:rPr>
          <w:szCs w:val="30"/>
        </w:rPr>
        <w:t xml:space="preserve"> 23 ноября 2017 г. №</w:t>
      </w:r>
      <w:r w:rsidR="004928AF">
        <w:rPr>
          <w:szCs w:val="30"/>
        </w:rPr>
        <w:t> </w:t>
      </w:r>
      <w:r w:rsidR="004928AF" w:rsidRPr="004928AF">
        <w:rPr>
          <w:szCs w:val="30"/>
        </w:rPr>
        <w:t>7</w:t>
      </w:r>
      <w:r w:rsidR="004928AF">
        <w:rPr>
          <w:szCs w:val="30"/>
        </w:rPr>
        <w:t xml:space="preserve"> «</w:t>
      </w:r>
      <w:r w:rsidR="004928AF" w:rsidRPr="004928AF">
        <w:rPr>
          <w:szCs w:val="30"/>
        </w:rPr>
        <w:t>О развитии предпринимательства</w:t>
      </w:r>
      <w:r w:rsidR="004928AF">
        <w:rPr>
          <w:szCs w:val="30"/>
        </w:rPr>
        <w:t xml:space="preserve">», </w:t>
      </w:r>
      <w:r w:rsidR="004928AF" w:rsidRPr="004928AF">
        <w:rPr>
          <w:szCs w:val="30"/>
        </w:rPr>
        <w:t>от 21 декабря 2017 г. №</w:t>
      </w:r>
      <w:r w:rsidR="004928AF">
        <w:rPr>
          <w:szCs w:val="30"/>
        </w:rPr>
        <w:t> </w:t>
      </w:r>
      <w:r w:rsidR="004928AF" w:rsidRPr="004928AF">
        <w:rPr>
          <w:szCs w:val="30"/>
        </w:rPr>
        <w:t>8 «О развитии цифровой экономики»</w:t>
      </w:r>
      <w:r w:rsidR="006C2310">
        <w:rPr>
          <w:szCs w:val="30"/>
        </w:rPr>
        <w:t>,</w:t>
      </w:r>
      <w:r w:rsidR="004928AF">
        <w:rPr>
          <w:szCs w:val="30"/>
        </w:rPr>
        <w:t xml:space="preserve"> </w:t>
      </w:r>
      <w:r w:rsidR="006C2310">
        <w:rPr>
          <w:szCs w:val="30"/>
        </w:rPr>
        <w:t>у</w:t>
      </w:r>
      <w:r w:rsidRPr="005C5EB2">
        <w:rPr>
          <w:szCs w:val="30"/>
        </w:rPr>
        <w:t>казов Президента Республики Беларусь от 16 октября 2009 г. № 510</w:t>
      </w:r>
      <w:r w:rsidR="004928AF">
        <w:rPr>
          <w:szCs w:val="30"/>
        </w:rPr>
        <w:t xml:space="preserve"> «</w:t>
      </w:r>
      <w:r w:rsidR="004928AF" w:rsidRPr="004928AF">
        <w:rPr>
          <w:szCs w:val="30"/>
        </w:rPr>
        <w:t>О совершенствовании контрольной (надзорной) деятельности в Республике Беларусь</w:t>
      </w:r>
      <w:r w:rsidR="004928AF">
        <w:rPr>
          <w:szCs w:val="30"/>
        </w:rPr>
        <w:t>», от 26 апреля 2010 г. № 200 «</w:t>
      </w:r>
      <w:r w:rsidRPr="005C5EB2">
        <w:rPr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="004928AF">
        <w:rPr>
          <w:szCs w:val="30"/>
        </w:rPr>
        <w:t>»</w:t>
      </w:r>
      <w:r w:rsidRPr="005C5EB2">
        <w:rPr>
          <w:szCs w:val="30"/>
        </w:rPr>
        <w:t xml:space="preserve">, законов Республики Беларусь от 17 июля 2017 г. </w:t>
      </w:r>
      <w:r w:rsidR="004928AF">
        <w:rPr>
          <w:szCs w:val="30"/>
        </w:rPr>
        <w:t>«Об инвестиционных фондах»</w:t>
      </w:r>
      <w:r w:rsidRPr="005C5EB2">
        <w:rPr>
          <w:szCs w:val="30"/>
        </w:rPr>
        <w:t xml:space="preserve">, от 24 октября 2016 г. </w:t>
      </w:r>
      <w:r w:rsidR="004928AF">
        <w:rPr>
          <w:szCs w:val="30"/>
        </w:rPr>
        <w:t>«</w:t>
      </w:r>
      <w:r w:rsidRPr="005C5EB2">
        <w:rPr>
          <w:szCs w:val="30"/>
        </w:rPr>
        <w:t>Об исполнительном производстве</w:t>
      </w:r>
      <w:r w:rsidR="004928AF">
        <w:rPr>
          <w:szCs w:val="30"/>
        </w:rPr>
        <w:t>»</w:t>
      </w:r>
      <w:r w:rsidRPr="005C5EB2">
        <w:rPr>
          <w:szCs w:val="30"/>
        </w:rPr>
        <w:t xml:space="preserve">, от 30 декабря 2015 г. </w:t>
      </w:r>
      <w:r w:rsidR="004928AF">
        <w:rPr>
          <w:szCs w:val="30"/>
        </w:rPr>
        <w:t>«</w:t>
      </w:r>
      <w:r w:rsidRPr="005C5EB2">
        <w:rPr>
          <w:szCs w:val="30"/>
        </w:rPr>
        <w:t>О госу</w:t>
      </w:r>
      <w:r w:rsidR="004928AF">
        <w:rPr>
          <w:szCs w:val="30"/>
        </w:rPr>
        <w:t>дарственно-частном партнерстве».</w:t>
      </w:r>
    </w:p>
    <w:p w14:paraId="3CB6D0DC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Потребуется принятие новых постановлений и признание утратившими силу постановлений:</w:t>
      </w:r>
    </w:p>
    <w:p w14:paraId="4C7769B4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Совета Министров Республики Беларусь:</w:t>
      </w:r>
    </w:p>
    <w:p w14:paraId="1C1EF9CE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28 февраля 2007 г. № 260 «Об утверждении Положения о порядке назначения и выплаты вознаграждения временному (антикризисному) управляющему в производстве по делу об экономической несостоятельности (банкротстве);</w:t>
      </w:r>
    </w:p>
    <w:p w14:paraId="6B621E63" w14:textId="77777777" w:rsidR="00F5092D" w:rsidRPr="003C2FDB" w:rsidRDefault="00F5092D" w:rsidP="00F5092D">
      <w:pPr>
        <w:autoSpaceDE w:val="0"/>
        <w:autoSpaceDN w:val="0"/>
        <w:adjustRightInd w:val="0"/>
        <w:jc w:val="both"/>
        <w:rPr>
          <w:iCs/>
          <w:szCs w:val="30"/>
        </w:rPr>
      </w:pPr>
      <w:r w:rsidRPr="003C2FDB">
        <w:rPr>
          <w:szCs w:val="30"/>
        </w:rPr>
        <w:t>от 12 декабря 2011 года № 1672 «Об определении критериев платежеспособности субъектов хозяйствования»;</w:t>
      </w:r>
    </w:p>
    <w:p w14:paraId="2E34B1E7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8 января 2013 года № 14 «О некоторых вопросах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(банкротстве)»;</w:t>
      </w:r>
    </w:p>
    <w:p w14:paraId="3699C129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26 января 2013 г. № 60 «Об утверждении Положения о размере и порядке выплаты заработной платы временным (антикризисным) управляющим, осуществляющим деятельность на основании контракта»;</w:t>
      </w:r>
    </w:p>
    <w:p w14:paraId="43941E5B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lastRenderedPageBreak/>
        <w:t>от 29 октября 2012 г. № 984 «О передаче в налоговые органы требований по обязательным платежам в части административных взысканий в виде штрафов»;</w:t>
      </w:r>
    </w:p>
    <w:p w14:paraId="245D6872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30 апреля 2013 № 336 «Об утверждении Положения о порядке передачи в коммунальную собственность объектов в случае принятия государственным органом решения о невозможности определения принимающей организации (невозможности принятия объектов)»;</w:t>
      </w:r>
    </w:p>
    <w:p w14:paraId="2E7C99A8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6 мая 2013 г. № 344 «Об утверждении примерных форм контрактов»;</w:t>
      </w:r>
    </w:p>
    <w:p w14:paraId="7D1F9D5E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18 мая 2013 № 391 «О некоторых вопросах Единого государственного реестра сведений о банкротстве» (вместе с Положением о Едином государственном реестре сведений о банкротстве);</w:t>
      </w:r>
    </w:p>
    <w:p w14:paraId="40E50919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13 декабря 2012 года 1145 «Об утверждении Положения о порядке выплаты повременных платежей физическому лицу за причинение вреда жизни или здоровью</w:t>
      </w:r>
      <w:r w:rsidRPr="003C2FDB">
        <w:rPr>
          <w:iCs/>
          <w:szCs w:val="30"/>
        </w:rPr>
        <w:t xml:space="preserve">, не связанного с несчастным случаем на производстве или профессиональным заболеванием, в случае ликвидации должника - юридического лица или прекращения деятельности индивидуального </w:t>
      </w:r>
      <w:r w:rsidRPr="003C2FDB">
        <w:rPr>
          <w:szCs w:val="30"/>
        </w:rPr>
        <w:t>предпринимателя вследствие признания их экономически несостоятельными (банкротами)»;</w:t>
      </w:r>
    </w:p>
    <w:p w14:paraId="2D9AD7EE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4 сентября 2013 г. № 785 «Об утверждении комплекса мероприятий по предупреждению экономической несостоятельности (банкротства) и проведению процедур экономической несостоятельности (банкротства)»;</w:t>
      </w:r>
    </w:p>
    <w:p w14:paraId="285A82C1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от 11 ноября 2013 г. № 964 «Об утверждении перечня юридических лиц, обеспечивающих функционирование стратегически значимых отраслей экономики и (или) иные важные государственные потребности»;</w:t>
      </w:r>
    </w:p>
    <w:p w14:paraId="3356EFEB" w14:textId="77777777" w:rsidR="00F5092D" w:rsidRPr="003C2FDB" w:rsidRDefault="00F5092D" w:rsidP="00F5092D">
      <w:pPr>
        <w:jc w:val="both"/>
        <w:rPr>
          <w:szCs w:val="30"/>
        </w:rPr>
      </w:pPr>
      <w:r w:rsidRPr="003C2FDB">
        <w:rPr>
          <w:szCs w:val="30"/>
        </w:rPr>
        <w:t>Министерства экономики:</w:t>
      </w:r>
    </w:p>
    <w:p w14:paraId="293EE0FD" w14:textId="77777777" w:rsidR="00F5092D" w:rsidRPr="003C2FDB" w:rsidRDefault="005659EB" w:rsidP="00F5092D">
      <w:pPr>
        <w:autoSpaceDE w:val="0"/>
        <w:autoSpaceDN w:val="0"/>
        <w:adjustRightInd w:val="0"/>
        <w:jc w:val="both"/>
        <w:rPr>
          <w:iCs/>
          <w:szCs w:val="30"/>
        </w:rPr>
      </w:pPr>
      <w:r w:rsidRPr="003C2FDB">
        <w:rPr>
          <w:szCs w:val="30"/>
        </w:rPr>
        <w:t>от 21 ноября 2012 г.</w:t>
      </w:r>
      <w:r w:rsidR="00F5092D" w:rsidRPr="003C2FDB">
        <w:rPr>
          <w:szCs w:val="30"/>
        </w:rPr>
        <w:t xml:space="preserve"> № 96 «Об утверждении Инструкции о порядке ведения антикризисным управляющим реестра требований кредиторов»;</w:t>
      </w:r>
    </w:p>
    <w:p w14:paraId="6C4A22D9" w14:textId="77777777" w:rsidR="00F5092D" w:rsidRPr="003C2FDB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 xml:space="preserve">от 1 </w:t>
      </w:r>
      <w:r w:rsidR="0036090A">
        <w:rPr>
          <w:szCs w:val="30"/>
        </w:rPr>
        <w:t>апреля</w:t>
      </w:r>
      <w:r w:rsidRPr="003C2FDB">
        <w:rPr>
          <w:szCs w:val="30"/>
        </w:rPr>
        <w:t xml:space="preserve"> 201</w:t>
      </w:r>
      <w:r w:rsidR="0036090A">
        <w:rPr>
          <w:szCs w:val="30"/>
        </w:rPr>
        <w:t>9</w:t>
      </w:r>
      <w:r w:rsidRPr="003C2FDB">
        <w:rPr>
          <w:szCs w:val="30"/>
        </w:rPr>
        <w:t xml:space="preserve"> г.</w:t>
      </w:r>
      <w:r w:rsidR="00F5092D" w:rsidRPr="003C2FDB">
        <w:rPr>
          <w:szCs w:val="30"/>
        </w:rPr>
        <w:t xml:space="preserve"> № </w:t>
      </w:r>
      <w:r w:rsidR="0036090A">
        <w:rPr>
          <w:szCs w:val="30"/>
        </w:rPr>
        <w:t>9</w:t>
      </w:r>
      <w:r w:rsidR="00F5092D" w:rsidRPr="003C2FDB">
        <w:rPr>
          <w:szCs w:val="30"/>
        </w:rPr>
        <w:t xml:space="preserve"> «</w:t>
      </w:r>
      <w:r w:rsidR="0036090A" w:rsidRPr="0036090A">
        <w:rPr>
          <w:szCs w:val="30"/>
        </w:rPr>
        <w:t>Об электронных торгах по продаже имущества в процедурах экономической несостоятельности (банкротства)</w:t>
      </w:r>
      <w:r w:rsidR="00F5092D" w:rsidRPr="003C2FDB">
        <w:rPr>
          <w:szCs w:val="30"/>
        </w:rPr>
        <w:t>»</w:t>
      </w:r>
      <w:r w:rsidRPr="003C2FDB">
        <w:rPr>
          <w:szCs w:val="30"/>
        </w:rPr>
        <w:t>;</w:t>
      </w:r>
    </w:p>
    <w:p w14:paraId="7327CFF9" w14:textId="77777777" w:rsidR="00F5092D" w:rsidRPr="003C2FDB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>от 4 декабря 2012 г.</w:t>
      </w:r>
      <w:r w:rsidR="00F5092D" w:rsidRPr="003C2FDB">
        <w:rPr>
          <w:szCs w:val="30"/>
        </w:rPr>
        <w:t xml:space="preserve"> № 107 «Об утверждении Инструкции о порядке определения 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</w:t>
      </w:r>
      <w:r w:rsidR="00F5092D" w:rsidRPr="003C2FDB">
        <w:rPr>
          <w:szCs w:val="30"/>
        </w:rPr>
        <w:lastRenderedPageBreak/>
        <w:t>возмещению убытков кредитору, а также подготовки экспертных заключений по этим вопросам»;</w:t>
      </w:r>
    </w:p>
    <w:p w14:paraId="59626816" w14:textId="77777777" w:rsidR="00F5092D" w:rsidRDefault="005659EB" w:rsidP="00F5092D">
      <w:pPr>
        <w:autoSpaceDE w:val="0"/>
        <w:autoSpaceDN w:val="0"/>
        <w:adjustRightInd w:val="0"/>
        <w:jc w:val="both"/>
        <w:rPr>
          <w:szCs w:val="30"/>
        </w:rPr>
      </w:pPr>
      <w:r w:rsidRPr="003C2FDB">
        <w:rPr>
          <w:szCs w:val="30"/>
        </w:rPr>
        <w:t>от 10 января 2013 г.</w:t>
      </w:r>
      <w:r w:rsidR="00F5092D" w:rsidRPr="003C2FDB">
        <w:rPr>
          <w:szCs w:val="30"/>
        </w:rPr>
        <w:t xml:space="preserve"> № 4 «Об отчетах временных (антикризисных) управляющих, представляемых в Министерство</w:t>
      </w:r>
      <w:r w:rsidRPr="003C2FDB">
        <w:rPr>
          <w:szCs w:val="30"/>
        </w:rPr>
        <w:t xml:space="preserve"> экономики Республики Беларусь».</w:t>
      </w:r>
    </w:p>
    <w:p w14:paraId="2F3FEBBC" w14:textId="77777777" w:rsidR="009303B1" w:rsidRDefault="009303B1" w:rsidP="00FD6703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14:paraId="424359AC" w14:textId="77777777" w:rsidR="00FD6703" w:rsidRDefault="00FD6703" w:rsidP="00FD6703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  <w:r>
        <w:rPr>
          <w:szCs w:val="30"/>
        </w:rPr>
        <w:t>Первый заместитель</w:t>
      </w:r>
    </w:p>
    <w:p w14:paraId="2CD3F52D" w14:textId="77777777" w:rsidR="00B51E25" w:rsidRPr="003C2FDB" w:rsidRDefault="00B855CD" w:rsidP="00FD6703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  <w:r>
        <w:rPr>
          <w:szCs w:val="30"/>
        </w:rPr>
        <w:t>Министр</w:t>
      </w:r>
      <w:r w:rsidR="00FD6703">
        <w:rPr>
          <w:szCs w:val="30"/>
        </w:rPr>
        <w:t>а</w:t>
      </w:r>
      <w:r>
        <w:rPr>
          <w:szCs w:val="30"/>
        </w:rPr>
        <w:t xml:space="preserve"> экономики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 w:rsidR="00FD6703">
        <w:rPr>
          <w:szCs w:val="30"/>
        </w:rPr>
        <w:t>Ю.А.Чеботарь</w:t>
      </w:r>
      <w:proofErr w:type="spellEnd"/>
    </w:p>
    <w:sectPr w:rsidR="00B51E25" w:rsidRPr="003C2FDB" w:rsidSect="00AD11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BA89" w14:textId="77777777" w:rsidR="00FB0C77" w:rsidRDefault="00FB0C77" w:rsidP="00AD113F">
      <w:r>
        <w:separator/>
      </w:r>
    </w:p>
  </w:endnote>
  <w:endnote w:type="continuationSeparator" w:id="0">
    <w:p w14:paraId="7F3B68AC" w14:textId="77777777" w:rsidR="00FB0C77" w:rsidRDefault="00FB0C77" w:rsidP="00A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3E6D" w14:textId="77777777" w:rsidR="00FB0C77" w:rsidRDefault="00FB0C77" w:rsidP="00AD113F">
      <w:r>
        <w:separator/>
      </w:r>
    </w:p>
  </w:footnote>
  <w:footnote w:type="continuationSeparator" w:id="0">
    <w:p w14:paraId="188EC86E" w14:textId="77777777" w:rsidR="00FB0C77" w:rsidRDefault="00FB0C77" w:rsidP="00AD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229890"/>
      <w:docPartObj>
        <w:docPartGallery w:val="Page Numbers (Top of Page)"/>
        <w:docPartUnique/>
      </w:docPartObj>
    </w:sdtPr>
    <w:sdtEndPr/>
    <w:sdtContent>
      <w:p w14:paraId="275FCD41" w14:textId="77777777" w:rsidR="00AD113F" w:rsidRDefault="00AD11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03">
          <w:rPr>
            <w:noProof/>
          </w:rPr>
          <w:t>13</w:t>
        </w:r>
        <w:r>
          <w:fldChar w:fldCharType="end"/>
        </w:r>
      </w:p>
    </w:sdtContent>
  </w:sdt>
  <w:p w14:paraId="215200DF" w14:textId="77777777" w:rsidR="00AD113F" w:rsidRDefault="00AD1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15"/>
    <w:rsid w:val="00002808"/>
    <w:rsid w:val="0002066D"/>
    <w:rsid w:val="00025B2D"/>
    <w:rsid w:val="0003396C"/>
    <w:rsid w:val="00052626"/>
    <w:rsid w:val="000778C7"/>
    <w:rsid w:val="00077E86"/>
    <w:rsid w:val="000828F9"/>
    <w:rsid w:val="00096DCD"/>
    <w:rsid w:val="000A605B"/>
    <w:rsid w:val="000B579A"/>
    <w:rsid w:val="000D632E"/>
    <w:rsid w:val="000D6549"/>
    <w:rsid w:val="000E3C54"/>
    <w:rsid w:val="000F4442"/>
    <w:rsid w:val="00101B1D"/>
    <w:rsid w:val="00110BC6"/>
    <w:rsid w:val="001236D9"/>
    <w:rsid w:val="00134044"/>
    <w:rsid w:val="001378A8"/>
    <w:rsid w:val="00156724"/>
    <w:rsid w:val="00170403"/>
    <w:rsid w:val="001B6551"/>
    <w:rsid w:val="001C5195"/>
    <w:rsid w:val="001C5889"/>
    <w:rsid w:val="001D0853"/>
    <w:rsid w:val="001E49ED"/>
    <w:rsid w:val="001E4A5E"/>
    <w:rsid w:val="00206C44"/>
    <w:rsid w:val="00212B52"/>
    <w:rsid w:val="002135DA"/>
    <w:rsid w:val="00253EC9"/>
    <w:rsid w:val="002559DA"/>
    <w:rsid w:val="0026541E"/>
    <w:rsid w:val="00286F36"/>
    <w:rsid w:val="00287A13"/>
    <w:rsid w:val="002915E7"/>
    <w:rsid w:val="00293959"/>
    <w:rsid w:val="002950AB"/>
    <w:rsid w:val="002B42CA"/>
    <w:rsid w:val="002B759E"/>
    <w:rsid w:val="002C73B4"/>
    <w:rsid w:val="002D12DF"/>
    <w:rsid w:val="002D6764"/>
    <w:rsid w:val="002E6A50"/>
    <w:rsid w:val="002E6CE2"/>
    <w:rsid w:val="002F65D5"/>
    <w:rsid w:val="00357B51"/>
    <w:rsid w:val="0036090A"/>
    <w:rsid w:val="00367405"/>
    <w:rsid w:val="00375826"/>
    <w:rsid w:val="00395782"/>
    <w:rsid w:val="0039710E"/>
    <w:rsid w:val="003A3D78"/>
    <w:rsid w:val="003C2FDB"/>
    <w:rsid w:val="003C5296"/>
    <w:rsid w:val="003D3914"/>
    <w:rsid w:val="004207AC"/>
    <w:rsid w:val="00421EDC"/>
    <w:rsid w:val="00432EE6"/>
    <w:rsid w:val="004336EE"/>
    <w:rsid w:val="00436456"/>
    <w:rsid w:val="00437BD4"/>
    <w:rsid w:val="00441368"/>
    <w:rsid w:val="00442F0B"/>
    <w:rsid w:val="00445DAB"/>
    <w:rsid w:val="004551FF"/>
    <w:rsid w:val="00491A52"/>
    <w:rsid w:val="004928AF"/>
    <w:rsid w:val="004A27DB"/>
    <w:rsid w:val="004B4F73"/>
    <w:rsid w:val="004D022A"/>
    <w:rsid w:val="004E705E"/>
    <w:rsid w:val="004F4886"/>
    <w:rsid w:val="004F7327"/>
    <w:rsid w:val="00511318"/>
    <w:rsid w:val="005334F5"/>
    <w:rsid w:val="0055210B"/>
    <w:rsid w:val="005629BC"/>
    <w:rsid w:val="005659EB"/>
    <w:rsid w:val="00565DF8"/>
    <w:rsid w:val="00575B9B"/>
    <w:rsid w:val="00592041"/>
    <w:rsid w:val="00592C2E"/>
    <w:rsid w:val="00595DE8"/>
    <w:rsid w:val="005C5EB2"/>
    <w:rsid w:val="00607F0E"/>
    <w:rsid w:val="0062255A"/>
    <w:rsid w:val="00625EDC"/>
    <w:rsid w:val="00631A7E"/>
    <w:rsid w:val="00640865"/>
    <w:rsid w:val="006A48E5"/>
    <w:rsid w:val="006A4C3B"/>
    <w:rsid w:val="006A5169"/>
    <w:rsid w:val="006B1E82"/>
    <w:rsid w:val="006C2310"/>
    <w:rsid w:val="006C777B"/>
    <w:rsid w:val="006D5526"/>
    <w:rsid w:val="006D5E06"/>
    <w:rsid w:val="006E6935"/>
    <w:rsid w:val="006F241A"/>
    <w:rsid w:val="0070477E"/>
    <w:rsid w:val="0073029A"/>
    <w:rsid w:val="00731D53"/>
    <w:rsid w:val="007508EE"/>
    <w:rsid w:val="00751E13"/>
    <w:rsid w:val="00752CAA"/>
    <w:rsid w:val="0076234C"/>
    <w:rsid w:val="007704B3"/>
    <w:rsid w:val="007720BA"/>
    <w:rsid w:val="0078227C"/>
    <w:rsid w:val="007A3F72"/>
    <w:rsid w:val="007B06CA"/>
    <w:rsid w:val="007C542B"/>
    <w:rsid w:val="007E52CF"/>
    <w:rsid w:val="007E669C"/>
    <w:rsid w:val="00801C95"/>
    <w:rsid w:val="00804A98"/>
    <w:rsid w:val="008053F2"/>
    <w:rsid w:val="008303C7"/>
    <w:rsid w:val="00844475"/>
    <w:rsid w:val="00867BA7"/>
    <w:rsid w:val="00873B6C"/>
    <w:rsid w:val="008A1328"/>
    <w:rsid w:val="008A561B"/>
    <w:rsid w:val="008B6758"/>
    <w:rsid w:val="008C0832"/>
    <w:rsid w:val="008D62D7"/>
    <w:rsid w:val="00903769"/>
    <w:rsid w:val="00920215"/>
    <w:rsid w:val="00924A6E"/>
    <w:rsid w:val="009303B1"/>
    <w:rsid w:val="00940D1C"/>
    <w:rsid w:val="00941320"/>
    <w:rsid w:val="0095280E"/>
    <w:rsid w:val="0097255B"/>
    <w:rsid w:val="00972895"/>
    <w:rsid w:val="009773F9"/>
    <w:rsid w:val="0098555C"/>
    <w:rsid w:val="00990F24"/>
    <w:rsid w:val="009A38D0"/>
    <w:rsid w:val="009B6B77"/>
    <w:rsid w:val="009C38D5"/>
    <w:rsid w:val="009C6445"/>
    <w:rsid w:val="00A1196F"/>
    <w:rsid w:val="00A25444"/>
    <w:rsid w:val="00A32A38"/>
    <w:rsid w:val="00A337C8"/>
    <w:rsid w:val="00A350CA"/>
    <w:rsid w:val="00A43A26"/>
    <w:rsid w:val="00A613CD"/>
    <w:rsid w:val="00A8154D"/>
    <w:rsid w:val="00AA7270"/>
    <w:rsid w:val="00AB4358"/>
    <w:rsid w:val="00AB57DD"/>
    <w:rsid w:val="00AC74DB"/>
    <w:rsid w:val="00AD113F"/>
    <w:rsid w:val="00AE23D8"/>
    <w:rsid w:val="00B06421"/>
    <w:rsid w:val="00B06BE4"/>
    <w:rsid w:val="00B10A98"/>
    <w:rsid w:val="00B21715"/>
    <w:rsid w:val="00B420E5"/>
    <w:rsid w:val="00B5066F"/>
    <w:rsid w:val="00B51E25"/>
    <w:rsid w:val="00B539AE"/>
    <w:rsid w:val="00B55514"/>
    <w:rsid w:val="00B6113A"/>
    <w:rsid w:val="00B624E9"/>
    <w:rsid w:val="00B70951"/>
    <w:rsid w:val="00B83091"/>
    <w:rsid w:val="00B855CD"/>
    <w:rsid w:val="00B86797"/>
    <w:rsid w:val="00BD3FA8"/>
    <w:rsid w:val="00BE63E0"/>
    <w:rsid w:val="00C06A26"/>
    <w:rsid w:val="00C07984"/>
    <w:rsid w:val="00C33019"/>
    <w:rsid w:val="00C3408D"/>
    <w:rsid w:val="00C41A4C"/>
    <w:rsid w:val="00C47D23"/>
    <w:rsid w:val="00C57A06"/>
    <w:rsid w:val="00C60FF5"/>
    <w:rsid w:val="00C7193A"/>
    <w:rsid w:val="00C922ED"/>
    <w:rsid w:val="00C9359C"/>
    <w:rsid w:val="00CB3CB5"/>
    <w:rsid w:val="00CC0C51"/>
    <w:rsid w:val="00CC75A4"/>
    <w:rsid w:val="00CD3EE5"/>
    <w:rsid w:val="00CF0F37"/>
    <w:rsid w:val="00D13A4E"/>
    <w:rsid w:val="00D251B3"/>
    <w:rsid w:val="00D37BE7"/>
    <w:rsid w:val="00D4011A"/>
    <w:rsid w:val="00D403E5"/>
    <w:rsid w:val="00D51A04"/>
    <w:rsid w:val="00D74CBA"/>
    <w:rsid w:val="00D779A2"/>
    <w:rsid w:val="00D77B0B"/>
    <w:rsid w:val="00D8747E"/>
    <w:rsid w:val="00D9413E"/>
    <w:rsid w:val="00DB3DBA"/>
    <w:rsid w:val="00DB7D8B"/>
    <w:rsid w:val="00DF76F8"/>
    <w:rsid w:val="00E03E20"/>
    <w:rsid w:val="00E1259A"/>
    <w:rsid w:val="00E32AE6"/>
    <w:rsid w:val="00E55AF0"/>
    <w:rsid w:val="00E7305E"/>
    <w:rsid w:val="00E76CDD"/>
    <w:rsid w:val="00ED3684"/>
    <w:rsid w:val="00EF100D"/>
    <w:rsid w:val="00EF697A"/>
    <w:rsid w:val="00F05615"/>
    <w:rsid w:val="00F15784"/>
    <w:rsid w:val="00F17469"/>
    <w:rsid w:val="00F274D3"/>
    <w:rsid w:val="00F3132C"/>
    <w:rsid w:val="00F376BF"/>
    <w:rsid w:val="00F5092D"/>
    <w:rsid w:val="00F557B3"/>
    <w:rsid w:val="00F60CAE"/>
    <w:rsid w:val="00F627EC"/>
    <w:rsid w:val="00F63209"/>
    <w:rsid w:val="00F71EA7"/>
    <w:rsid w:val="00F82618"/>
    <w:rsid w:val="00F835C4"/>
    <w:rsid w:val="00F90430"/>
    <w:rsid w:val="00F94D49"/>
    <w:rsid w:val="00FB0C77"/>
    <w:rsid w:val="00FB14B6"/>
    <w:rsid w:val="00FB15F5"/>
    <w:rsid w:val="00FC2446"/>
    <w:rsid w:val="00FC5EEF"/>
    <w:rsid w:val="00FD670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6CA7"/>
  <w15:docId w15:val="{1C9111F4-3FD8-4953-A463-BF478CB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1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1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4336EE"/>
    <w:pPr>
      <w:ind w:left="720"/>
      <w:contextualSpacing/>
    </w:pPr>
  </w:style>
  <w:style w:type="paragraph" w:customStyle="1" w:styleId="titleu">
    <w:name w:val="titleu"/>
    <w:basedOn w:val="a"/>
    <w:rsid w:val="008C0832"/>
    <w:pPr>
      <w:spacing w:before="240" w:after="240"/>
      <w:ind w:firstLine="0"/>
    </w:pPr>
    <w:rPr>
      <w:rFonts w:eastAsiaTheme="minorEastAsia"/>
      <w:b/>
      <w:bCs/>
      <w:sz w:val="24"/>
      <w:szCs w:val="24"/>
    </w:rPr>
  </w:style>
  <w:style w:type="paragraph" w:customStyle="1" w:styleId="newncpi">
    <w:name w:val="newncpi"/>
    <w:basedOn w:val="a"/>
    <w:rsid w:val="008C0832"/>
    <w:pPr>
      <w:ind w:firstLine="567"/>
      <w:jc w:val="both"/>
    </w:pPr>
    <w:rPr>
      <w:rFonts w:eastAsiaTheme="minorEastAsia"/>
      <w:sz w:val="24"/>
      <w:szCs w:val="24"/>
    </w:rPr>
  </w:style>
  <w:style w:type="character" w:customStyle="1" w:styleId="hps">
    <w:name w:val="hps"/>
    <w:basedOn w:val="a0"/>
    <w:rsid w:val="0003396C"/>
  </w:style>
  <w:style w:type="paragraph" w:customStyle="1" w:styleId="newncpi0">
    <w:name w:val="newncpi0"/>
    <w:basedOn w:val="a"/>
    <w:rsid w:val="00E55AF0"/>
    <w:pPr>
      <w:ind w:firstLine="0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E55A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5AF0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3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3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206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066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590C-15E3-412D-9F9A-D6C99117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 С.В.</dc:creator>
  <cp:lastModifiedBy>Lenovo</cp:lastModifiedBy>
  <cp:revision>2</cp:revision>
  <cp:lastPrinted>2019-02-06T13:24:00Z</cp:lastPrinted>
  <dcterms:created xsi:type="dcterms:W3CDTF">2021-05-19T13:52:00Z</dcterms:created>
  <dcterms:modified xsi:type="dcterms:W3CDTF">2021-05-19T13:52:00Z</dcterms:modified>
</cp:coreProperties>
</file>